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4A" w:rsidRDefault="0021604A" w:rsidP="0021604A">
      <w:pPr>
        <w:pStyle w:val="berschrift1"/>
        <w:jc w:val="center"/>
        <w:rPr>
          <w:rStyle w:val="FontStyle11"/>
          <w:rFonts w:ascii="Arial" w:hAnsi="Arial" w:cs="Arial"/>
          <w:b/>
          <w:sz w:val="28"/>
          <w:szCs w:val="28"/>
          <w:u w:val="single"/>
        </w:rPr>
      </w:pPr>
      <w:bookmarkStart w:id="0" w:name="_GoBack"/>
      <w:bookmarkEnd w:id="0"/>
      <w:r w:rsidRPr="0021604A">
        <w:rPr>
          <w:rStyle w:val="FontStyle11"/>
          <w:rFonts w:ascii="Arial" w:hAnsi="Arial" w:cs="Arial"/>
          <w:b/>
          <w:sz w:val="28"/>
          <w:szCs w:val="28"/>
          <w:u w:val="single"/>
        </w:rPr>
        <w:t>Richtlinie der Hochschule Fulda zur Durchführung von Exkursionen</w:t>
      </w:r>
    </w:p>
    <w:p w:rsidR="0021604A" w:rsidRPr="0021604A" w:rsidRDefault="0021604A" w:rsidP="0021604A"/>
    <w:p w:rsidR="0021604A" w:rsidRPr="0021604A" w:rsidRDefault="0021604A" w:rsidP="0021604A">
      <w:pPr>
        <w:pStyle w:val="berschrift1"/>
        <w:rPr>
          <w:rStyle w:val="FontStyle11"/>
          <w:rFonts w:ascii="Arial" w:hAnsi="Arial" w:cs="Arial"/>
          <w:b/>
          <w:bCs/>
          <w:sz w:val="24"/>
          <w:szCs w:val="24"/>
        </w:rPr>
      </w:pPr>
      <w:r w:rsidRPr="0021604A">
        <w:rPr>
          <w:rStyle w:val="FontStyle11"/>
          <w:rFonts w:ascii="Arial" w:hAnsi="Arial" w:cs="Arial"/>
          <w:b/>
          <w:sz w:val="24"/>
          <w:szCs w:val="24"/>
        </w:rPr>
        <w:t>1. Allgemeines</w:t>
      </w:r>
    </w:p>
    <w:p w:rsidR="0021604A" w:rsidRPr="0021604A" w:rsidRDefault="00F979C5" w:rsidP="00F979C5">
      <w:pPr>
        <w:pStyle w:val="Style5"/>
        <w:widowControl/>
        <w:tabs>
          <w:tab w:val="left" w:pos="374"/>
        </w:tabs>
        <w:spacing w:before="240" w:after="0" w:line="360" w:lineRule="auto"/>
        <w:rPr>
          <w:rStyle w:val="FontStyle11"/>
          <w:rFonts w:ascii="Arial" w:hAnsi="Arial" w:cs="Arial"/>
          <w:sz w:val="24"/>
          <w:szCs w:val="24"/>
        </w:rPr>
      </w:pPr>
      <w:r>
        <w:rPr>
          <w:rStyle w:val="FontStyle11"/>
          <w:rFonts w:ascii="Arial" w:hAnsi="Arial" w:cs="Arial"/>
          <w:sz w:val="24"/>
          <w:szCs w:val="24"/>
        </w:rPr>
        <w:t xml:space="preserve">1.1 </w:t>
      </w:r>
      <w:r w:rsidR="0021604A" w:rsidRPr="0021604A">
        <w:rPr>
          <w:rStyle w:val="FontStyle11"/>
          <w:rFonts w:ascii="Arial" w:hAnsi="Arial" w:cs="Arial"/>
          <w:sz w:val="24"/>
          <w:szCs w:val="24"/>
        </w:rPr>
        <w:t>Exkursionen</w:t>
      </w:r>
    </w:p>
    <w:p w:rsidR="0021604A" w:rsidRPr="0021604A" w:rsidRDefault="0021604A" w:rsidP="00F979C5">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t>im Sinne dieser Richtlinie sind auswärtige Lehrveranstaltungen/Studienfahrten der Hochschule, die überwiegend der Vermittlung fachlicher Kenntnisse durch Besichtigen und Vorführen fachbezogener Einrichtungen dienen und eine sinnvolle Ergänzung des Studiums darstellen. Dies gilt auch für Veranstaltungen in Stadt und Landkreis Fulda.</w:t>
      </w:r>
    </w:p>
    <w:p w:rsidR="0021604A" w:rsidRPr="0021604A" w:rsidRDefault="0021604A" w:rsidP="0021604A">
      <w:pPr>
        <w:pStyle w:val="berschrift1"/>
        <w:rPr>
          <w:rStyle w:val="FontStyle11"/>
          <w:rFonts w:ascii="Arial" w:hAnsi="Arial" w:cs="Arial"/>
          <w:sz w:val="24"/>
          <w:szCs w:val="24"/>
        </w:rPr>
      </w:pPr>
      <w:r w:rsidRPr="0021604A">
        <w:rPr>
          <w:rStyle w:val="FontStyle11"/>
          <w:rFonts w:ascii="Arial" w:hAnsi="Arial" w:cs="Arial"/>
          <w:sz w:val="24"/>
          <w:szCs w:val="24"/>
        </w:rPr>
        <w:t>1.1.1   Pflichtexkursionen</w:t>
      </w:r>
    </w:p>
    <w:p w:rsidR="0021604A" w:rsidRPr="0021604A" w:rsidRDefault="0021604A" w:rsidP="00F979C5">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t>sind Lehrveranstaltungen, die in einer Studien- und Prüfungsordnung zwingend vorgeschrieben sind und ohne die ein ordnungsgemäßer Abschluss des Studiums nicht möglich ist.</w:t>
      </w:r>
    </w:p>
    <w:p w:rsidR="0021604A" w:rsidRPr="0021604A" w:rsidRDefault="0021604A" w:rsidP="0021604A">
      <w:pPr>
        <w:pStyle w:val="Style5"/>
        <w:widowControl/>
        <w:tabs>
          <w:tab w:val="left" w:pos="1109"/>
        </w:tabs>
        <w:spacing w:before="293"/>
        <w:rPr>
          <w:rStyle w:val="FontStyle11"/>
          <w:rFonts w:ascii="Arial" w:hAnsi="Arial" w:cs="Arial"/>
          <w:b w:val="0"/>
          <w:sz w:val="24"/>
          <w:szCs w:val="24"/>
        </w:rPr>
      </w:pPr>
      <w:r w:rsidRPr="0021604A">
        <w:rPr>
          <w:rStyle w:val="FontStyle11"/>
          <w:rFonts w:ascii="Arial" w:hAnsi="Arial" w:cs="Arial"/>
          <w:b w:val="0"/>
          <w:sz w:val="24"/>
          <w:szCs w:val="24"/>
        </w:rPr>
        <w:t>1.1.2   Sonstige Exkursionen</w:t>
      </w:r>
    </w:p>
    <w:p w:rsidR="0021604A" w:rsidRPr="0021604A" w:rsidRDefault="0021604A" w:rsidP="00F979C5">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t>sind Lehrveranstaltungen, die zur Ergänzung und Vertiefung der Studienkenntnisse erforderlich sind, aber keine zwingende Voraussetzung für den Studienabschluss darstellen.</w:t>
      </w:r>
    </w:p>
    <w:p w:rsidR="0021604A" w:rsidRPr="0021604A" w:rsidRDefault="00F979C5" w:rsidP="00F979C5">
      <w:pPr>
        <w:pStyle w:val="Style5"/>
        <w:widowControl/>
        <w:tabs>
          <w:tab w:val="left" w:pos="374"/>
        </w:tabs>
        <w:spacing w:before="240" w:after="0" w:line="360" w:lineRule="auto"/>
        <w:rPr>
          <w:rStyle w:val="FontStyle11"/>
          <w:rFonts w:ascii="Arial" w:hAnsi="Arial" w:cs="Arial"/>
          <w:sz w:val="24"/>
          <w:szCs w:val="24"/>
        </w:rPr>
      </w:pPr>
      <w:r>
        <w:rPr>
          <w:rStyle w:val="FontStyle11"/>
          <w:rFonts w:ascii="Arial" w:hAnsi="Arial" w:cs="Arial"/>
          <w:sz w:val="24"/>
          <w:szCs w:val="24"/>
        </w:rPr>
        <w:t>1.2</w:t>
      </w:r>
      <w:r>
        <w:rPr>
          <w:rStyle w:val="FontStyle11"/>
          <w:rFonts w:ascii="Arial" w:hAnsi="Arial" w:cs="Arial"/>
          <w:sz w:val="24"/>
          <w:szCs w:val="24"/>
        </w:rPr>
        <w:tab/>
        <w:t xml:space="preserve"> </w:t>
      </w:r>
      <w:r w:rsidR="0021604A" w:rsidRPr="0021604A">
        <w:rPr>
          <w:rStyle w:val="FontStyle11"/>
          <w:rFonts w:ascii="Arial" w:hAnsi="Arial" w:cs="Arial"/>
          <w:sz w:val="24"/>
          <w:szCs w:val="24"/>
        </w:rPr>
        <w:t>Dauer und Reiseziel</w:t>
      </w:r>
    </w:p>
    <w:p w:rsidR="0021604A" w:rsidRPr="0021604A" w:rsidRDefault="0021604A" w:rsidP="00F979C5">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lastRenderedPageBreak/>
        <w:t>Die Dauer einer Exkursion ist so zu bemessen, dass die entsprechenden Lehrinhalte vermittelt werden können. Eine längere Reisedauer (mehr als 7 Tage) ist im Exkursionsantrag separat zu begründen.</w:t>
      </w:r>
    </w:p>
    <w:p w:rsidR="0021604A" w:rsidRPr="0021604A" w:rsidRDefault="0021604A" w:rsidP="0021604A">
      <w:pPr>
        <w:pStyle w:val="Style4"/>
        <w:widowControl/>
        <w:spacing w:before="62" w:line="240" w:lineRule="auto"/>
        <w:jc w:val="left"/>
        <w:rPr>
          <w:rStyle w:val="FontStyle12"/>
          <w:rFonts w:ascii="Arial" w:hAnsi="Arial" w:cs="Arial"/>
          <w:sz w:val="24"/>
          <w:szCs w:val="24"/>
        </w:rPr>
      </w:pPr>
      <w:r w:rsidRPr="0021604A">
        <w:rPr>
          <w:rStyle w:val="FontStyle12"/>
          <w:rFonts w:ascii="Arial" w:hAnsi="Arial" w:cs="Arial"/>
          <w:sz w:val="24"/>
          <w:szCs w:val="24"/>
        </w:rPr>
        <w:t>Das Reiseziel ist grundsätzlich so zu wählen, dass es kostengünstig erreicht werden kann.</w:t>
      </w:r>
    </w:p>
    <w:p w:rsidR="0021604A" w:rsidRDefault="0021604A" w:rsidP="0021604A">
      <w:pPr>
        <w:pStyle w:val="Style4"/>
        <w:widowControl/>
        <w:spacing w:before="29" w:line="259" w:lineRule="exact"/>
        <w:rPr>
          <w:rStyle w:val="FontStyle12"/>
          <w:rFonts w:ascii="Arial" w:hAnsi="Arial" w:cs="Arial"/>
          <w:sz w:val="24"/>
          <w:szCs w:val="24"/>
        </w:rPr>
      </w:pPr>
      <w:r w:rsidRPr="0021604A">
        <w:rPr>
          <w:rStyle w:val="FontStyle12"/>
          <w:rFonts w:ascii="Arial" w:hAnsi="Arial" w:cs="Arial"/>
          <w:sz w:val="24"/>
          <w:szCs w:val="24"/>
        </w:rPr>
        <w:t>Ist eine Auslandsexkursion geplant, so soll von der Exkursionsleitung rechtzeitig abgeklärt werden, ob hierfür Zuschüsse Dritter - insbesondere vom DAAD - erhältlich sind.</w:t>
      </w:r>
    </w:p>
    <w:p w:rsidR="0021604A" w:rsidRPr="0021604A" w:rsidRDefault="0021604A" w:rsidP="0021604A">
      <w:pPr>
        <w:pStyle w:val="Style4"/>
        <w:widowControl/>
        <w:spacing w:before="29" w:line="259" w:lineRule="exact"/>
        <w:rPr>
          <w:rStyle w:val="FontStyle12"/>
          <w:rFonts w:ascii="Arial" w:hAnsi="Arial" w:cs="Arial"/>
          <w:sz w:val="24"/>
          <w:szCs w:val="24"/>
        </w:rPr>
      </w:pPr>
    </w:p>
    <w:p w:rsidR="0021604A" w:rsidRPr="0021604A" w:rsidRDefault="0021604A" w:rsidP="0021604A">
      <w:pPr>
        <w:pStyle w:val="berschrift1"/>
        <w:rPr>
          <w:rStyle w:val="FontStyle11"/>
          <w:rFonts w:ascii="Arial" w:hAnsi="Arial" w:cs="Arial"/>
          <w:b/>
          <w:bCs/>
          <w:sz w:val="24"/>
          <w:szCs w:val="24"/>
        </w:rPr>
      </w:pPr>
      <w:r w:rsidRPr="0021604A">
        <w:rPr>
          <w:rStyle w:val="FontStyle11"/>
          <w:rFonts w:ascii="Arial" w:hAnsi="Arial" w:cs="Arial"/>
          <w:b/>
          <w:sz w:val="24"/>
          <w:szCs w:val="24"/>
        </w:rPr>
        <w:t xml:space="preserve">2. Teilnahmeberechtigte </w:t>
      </w:r>
    </w:p>
    <w:p w:rsidR="0021604A" w:rsidRPr="0021604A" w:rsidRDefault="00F979C5" w:rsidP="00F979C5">
      <w:pPr>
        <w:pStyle w:val="Style5"/>
        <w:widowControl/>
        <w:tabs>
          <w:tab w:val="left" w:pos="374"/>
        </w:tabs>
        <w:spacing w:before="240" w:after="0" w:line="360" w:lineRule="auto"/>
        <w:rPr>
          <w:rStyle w:val="FontStyle11"/>
          <w:rFonts w:ascii="Arial" w:hAnsi="Arial" w:cs="Arial"/>
          <w:sz w:val="24"/>
          <w:szCs w:val="24"/>
        </w:rPr>
      </w:pPr>
      <w:r>
        <w:rPr>
          <w:rStyle w:val="FontStyle11"/>
          <w:rFonts w:ascii="Arial" w:hAnsi="Arial" w:cs="Arial"/>
          <w:sz w:val="24"/>
          <w:szCs w:val="24"/>
        </w:rPr>
        <w:t xml:space="preserve">2.1 </w:t>
      </w:r>
      <w:r w:rsidR="0021604A" w:rsidRPr="0021604A">
        <w:rPr>
          <w:rStyle w:val="FontStyle11"/>
          <w:rFonts w:ascii="Arial" w:hAnsi="Arial" w:cs="Arial"/>
          <w:sz w:val="24"/>
          <w:szCs w:val="24"/>
        </w:rPr>
        <w:t>Exkursionsleitung</w:t>
      </w:r>
    </w:p>
    <w:p w:rsidR="0021604A" w:rsidRPr="0021604A" w:rsidRDefault="0021604A" w:rsidP="00F979C5">
      <w:pPr>
        <w:pStyle w:val="Style5"/>
        <w:widowControl/>
        <w:tabs>
          <w:tab w:val="left" w:pos="374"/>
        </w:tabs>
        <w:rPr>
          <w:rStyle w:val="FontStyle12"/>
          <w:rFonts w:ascii="Arial" w:hAnsi="Arial" w:cs="Arial"/>
          <w:b/>
          <w:bCs/>
          <w:sz w:val="24"/>
          <w:szCs w:val="24"/>
        </w:rPr>
      </w:pPr>
      <w:r w:rsidRPr="0021604A">
        <w:rPr>
          <w:rFonts w:ascii="Arial" w:hAnsi="Arial" w:cs="Arial"/>
        </w:rPr>
        <w:t>Die Leitung von Exkursionen wird in der Regel von Hochschullehrerinnen und -lehrern wahrgenommen. In Ausnahmefällen können auch Lehrbeauftragte oder Beschäftigte der Hochschule beauftragt werden (Begründung im Exkursionsantrag</w:t>
      </w:r>
      <w:r w:rsidRPr="0021604A">
        <w:rPr>
          <w:rStyle w:val="FontStyle12"/>
          <w:rFonts w:ascii="Arial" w:hAnsi="Arial" w:cs="Arial"/>
          <w:sz w:val="24"/>
          <w:szCs w:val="24"/>
        </w:rPr>
        <w:t>).</w:t>
      </w:r>
    </w:p>
    <w:p w:rsidR="0021604A" w:rsidRPr="0021604A" w:rsidRDefault="00F979C5" w:rsidP="00F979C5">
      <w:pPr>
        <w:pStyle w:val="Style5"/>
        <w:widowControl/>
        <w:tabs>
          <w:tab w:val="left" w:pos="374"/>
        </w:tabs>
        <w:spacing w:before="240" w:after="0" w:line="360" w:lineRule="auto"/>
        <w:rPr>
          <w:rStyle w:val="FontStyle11"/>
          <w:rFonts w:ascii="Arial" w:hAnsi="Arial" w:cs="Arial"/>
          <w:sz w:val="24"/>
          <w:szCs w:val="24"/>
        </w:rPr>
      </w:pPr>
      <w:r>
        <w:rPr>
          <w:rStyle w:val="FontStyle11"/>
          <w:rFonts w:ascii="Arial" w:hAnsi="Arial" w:cs="Arial"/>
          <w:sz w:val="24"/>
          <w:szCs w:val="24"/>
        </w:rPr>
        <w:t xml:space="preserve">2.2 </w:t>
      </w:r>
      <w:r w:rsidR="0021604A" w:rsidRPr="0021604A">
        <w:rPr>
          <w:rStyle w:val="FontStyle11"/>
          <w:rFonts w:ascii="Arial" w:hAnsi="Arial" w:cs="Arial"/>
          <w:sz w:val="24"/>
          <w:szCs w:val="24"/>
        </w:rPr>
        <w:t>Begleitpersonen</w:t>
      </w:r>
    </w:p>
    <w:p w:rsidR="0021604A" w:rsidRPr="0021604A" w:rsidRDefault="0021604A" w:rsidP="0021604A">
      <w:pPr>
        <w:pStyle w:val="Style4"/>
        <w:widowControl/>
        <w:spacing w:before="19" w:line="264" w:lineRule="exact"/>
        <w:rPr>
          <w:rStyle w:val="FontStyle12"/>
          <w:rFonts w:ascii="Arial" w:hAnsi="Arial" w:cs="Arial"/>
          <w:sz w:val="24"/>
          <w:szCs w:val="24"/>
        </w:rPr>
      </w:pPr>
      <w:r w:rsidRPr="0021604A">
        <w:rPr>
          <w:rStyle w:val="FontStyle12"/>
          <w:rFonts w:ascii="Arial" w:hAnsi="Arial" w:cs="Arial"/>
          <w:sz w:val="24"/>
          <w:szCs w:val="24"/>
        </w:rPr>
        <w:t xml:space="preserve">Die Studierenden werden grundsätzlich von mindestens einer Person begleitet. Die Zahl der Lehrkräfte und etwaiger sonstiger Begleitpersonen soll in einem angemessenen Verhältnis zum Zweck der Exkursion und zur Zahl der Studierenden stehen (bis zu Gruppen von 20 Personen in der Regel eine Begleitperson). Ausnahmen </w:t>
      </w:r>
      <w:r w:rsidRPr="0021604A">
        <w:rPr>
          <w:rStyle w:val="FontStyle12"/>
          <w:rFonts w:ascii="Arial" w:hAnsi="Arial" w:cs="Arial"/>
          <w:sz w:val="24"/>
          <w:szCs w:val="24"/>
        </w:rPr>
        <w:lastRenderedPageBreak/>
        <w:t>sind nur bei Vorliegen eines triftigen Grundes und mit vorheriger Genehmigung des Kanzlers zulässig (z. B. Betreuung von Studierenden mit Behinderung).</w:t>
      </w:r>
    </w:p>
    <w:p w:rsidR="0021604A" w:rsidRPr="0021604A" w:rsidRDefault="0021604A" w:rsidP="0021604A">
      <w:pPr>
        <w:pStyle w:val="Style4"/>
        <w:widowControl/>
        <w:spacing w:before="19" w:line="264" w:lineRule="exact"/>
        <w:rPr>
          <w:rStyle w:val="FontStyle11"/>
          <w:rFonts w:ascii="Arial" w:hAnsi="Arial" w:cs="Arial"/>
          <w:b w:val="0"/>
          <w:bCs w:val="0"/>
          <w:sz w:val="24"/>
          <w:szCs w:val="24"/>
        </w:rPr>
      </w:pPr>
      <w:r w:rsidRPr="0021604A">
        <w:rPr>
          <w:rStyle w:val="FontStyle12"/>
          <w:rFonts w:ascii="Arial" w:hAnsi="Arial" w:cs="Arial"/>
          <w:sz w:val="24"/>
          <w:szCs w:val="24"/>
        </w:rPr>
        <w:t xml:space="preserve">Nehmen ausschließlich Studierende an der Exkursion teil, ist eine Studierende / ein Studierender als verantwortliche Begleitperson zu benennen. </w:t>
      </w:r>
    </w:p>
    <w:p w:rsidR="0021604A" w:rsidRPr="0021604A" w:rsidRDefault="00F979C5" w:rsidP="00F979C5">
      <w:pPr>
        <w:pStyle w:val="Style5"/>
        <w:widowControl/>
        <w:tabs>
          <w:tab w:val="left" w:pos="374"/>
        </w:tabs>
        <w:spacing w:before="240" w:after="0" w:line="360" w:lineRule="auto"/>
        <w:rPr>
          <w:rStyle w:val="FontStyle11"/>
          <w:rFonts w:ascii="Arial" w:hAnsi="Arial" w:cs="Arial"/>
          <w:sz w:val="24"/>
          <w:szCs w:val="24"/>
        </w:rPr>
      </w:pPr>
      <w:r>
        <w:rPr>
          <w:rStyle w:val="FontStyle11"/>
          <w:rFonts w:ascii="Arial" w:hAnsi="Arial" w:cs="Arial"/>
          <w:sz w:val="24"/>
          <w:szCs w:val="24"/>
        </w:rPr>
        <w:t xml:space="preserve">2.3 </w:t>
      </w:r>
      <w:r w:rsidR="0021604A" w:rsidRPr="0021604A">
        <w:rPr>
          <w:rStyle w:val="FontStyle11"/>
          <w:rFonts w:ascii="Arial" w:hAnsi="Arial" w:cs="Arial"/>
          <w:sz w:val="24"/>
          <w:szCs w:val="24"/>
        </w:rPr>
        <w:t>Studierende</w:t>
      </w:r>
    </w:p>
    <w:p w:rsidR="0021604A" w:rsidRPr="0021604A" w:rsidRDefault="0021604A" w:rsidP="0021604A">
      <w:pPr>
        <w:jc w:val="both"/>
        <w:rPr>
          <w:rStyle w:val="FontStyle12"/>
          <w:rFonts w:ascii="Arial" w:hAnsi="Arial" w:cs="Arial"/>
          <w:sz w:val="24"/>
          <w:szCs w:val="24"/>
        </w:rPr>
      </w:pPr>
      <w:r w:rsidRPr="0021604A">
        <w:rPr>
          <w:rStyle w:val="FontStyle12"/>
          <w:rFonts w:ascii="Arial" w:hAnsi="Arial" w:cs="Arial"/>
          <w:sz w:val="24"/>
          <w:szCs w:val="24"/>
        </w:rPr>
        <w:t>Grundsätzlich dürfen unter Inanspruchnahme von Zuschüssen</w:t>
      </w:r>
      <w:r w:rsidRPr="0021604A">
        <w:rPr>
          <w:rStyle w:val="FontStyle12"/>
          <w:rFonts w:ascii="Arial" w:hAnsi="Arial" w:cs="Arial"/>
          <w:color w:val="FF0000"/>
          <w:sz w:val="24"/>
          <w:szCs w:val="24"/>
        </w:rPr>
        <w:t xml:space="preserve"> </w:t>
      </w:r>
      <w:r w:rsidRPr="0021604A">
        <w:rPr>
          <w:rStyle w:val="FontStyle12"/>
          <w:rFonts w:ascii="Arial" w:hAnsi="Arial" w:cs="Arial"/>
          <w:sz w:val="24"/>
          <w:szCs w:val="24"/>
        </w:rPr>
        <w:t xml:space="preserve">nur Studierende, </w:t>
      </w:r>
      <w:r w:rsidRPr="0021604A">
        <w:rPr>
          <w:rStyle w:val="FontStyle12"/>
          <w:rFonts w:ascii="Arial" w:hAnsi="Arial" w:cs="Arial"/>
          <w:b/>
          <w:sz w:val="24"/>
          <w:szCs w:val="24"/>
        </w:rPr>
        <w:t>die an der Hochschule Fulda immatrikuliert sind</w:t>
      </w:r>
      <w:r w:rsidRPr="0021604A">
        <w:rPr>
          <w:rStyle w:val="FontStyle12"/>
          <w:rFonts w:ascii="Arial" w:hAnsi="Arial" w:cs="Arial"/>
          <w:sz w:val="24"/>
          <w:szCs w:val="24"/>
        </w:rPr>
        <w:t xml:space="preserve">, an den Exkursionen teilnehmen. </w:t>
      </w:r>
    </w:p>
    <w:p w:rsidR="0021604A" w:rsidRPr="0021604A" w:rsidRDefault="0021604A" w:rsidP="0021604A">
      <w:pPr>
        <w:jc w:val="both"/>
        <w:rPr>
          <w:rStyle w:val="FontStyle12"/>
          <w:rFonts w:ascii="Arial" w:hAnsi="Arial" w:cs="Arial"/>
          <w:sz w:val="24"/>
          <w:szCs w:val="24"/>
        </w:rPr>
      </w:pPr>
      <w:r w:rsidRPr="0021604A">
        <w:rPr>
          <w:rStyle w:val="FontStyle12"/>
          <w:rFonts w:ascii="Arial" w:hAnsi="Arial" w:cs="Arial"/>
          <w:sz w:val="24"/>
          <w:szCs w:val="24"/>
        </w:rPr>
        <w:t>Die fachlichen Voraussetzungen für die Teilnahme an Pflichtexkursionen ergeben sich aus den Studien- und Prüfungsordnungen. Für andere Exkursionen werden sie von der Exkursionsleitung festgelegt.</w:t>
      </w:r>
    </w:p>
    <w:p w:rsidR="0021604A" w:rsidRPr="0021604A" w:rsidRDefault="00F979C5" w:rsidP="00F979C5">
      <w:pPr>
        <w:pStyle w:val="Style5"/>
        <w:widowControl/>
        <w:tabs>
          <w:tab w:val="left" w:pos="374"/>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2.4 </w:t>
      </w:r>
      <w:r w:rsidR="0021604A" w:rsidRPr="0021604A">
        <w:rPr>
          <w:rStyle w:val="FontStyle11"/>
          <w:rFonts w:ascii="Arial" w:hAnsi="Arial" w:cs="Arial"/>
          <w:sz w:val="24"/>
          <w:szCs w:val="24"/>
        </w:rPr>
        <w:t>Sonstige Teilnehmer</w:t>
      </w:r>
    </w:p>
    <w:p w:rsidR="0021604A" w:rsidRPr="0021604A" w:rsidRDefault="0021604A" w:rsidP="0021604A">
      <w:pPr>
        <w:pStyle w:val="Style2"/>
        <w:widowControl/>
        <w:spacing w:line="240" w:lineRule="auto"/>
        <w:jc w:val="both"/>
        <w:rPr>
          <w:rFonts w:ascii="Arial" w:hAnsi="Arial" w:cs="Arial"/>
        </w:rPr>
      </w:pPr>
      <w:r w:rsidRPr="0021604A">
        <w:rPr>
          <w:rFonts w:ascii="Arial" w:hAnsi="Arial" w:cs="Arial"/>
        </w:rPr>
        <w:t>Sonstige Personen können mit Zustimmung der Exkursionsleitung unter der Bedingung freier Kapazitäten und der Übernahme der durch sie verursachten Kosten teilnehmen.</w:t>
      </w:r>
    </w:p>
    <w:p w:rsidR="0021604A" w:rsidRPr="0021604A" w:rsidRDefault="0021604A" w:rsidP="0021604A">
      <w:pPr>
        <w:pStyle w:val="berschrift1"/>
        <w:jc w:val="both"/>
        <w:rPr>
          <w:rStyle w:val="FontStyle11"/>
          <w:rFonts w:ascii="Arial" w:hAnsi="Arial" w:cs="Arial"/>
          <w:b/>
          <w:bCs/>
          <w:sz w:val="24"/>
          <w:szCs w:val="24"/>
        </w:rPr>
      </w:pPr>
      <w:r w:rsidRPr="0021604A">
        <w:rPr>
          <w:rStyle w:val="FontStyle11"/>
          <w:rFonts w:ascii="Arial" w:hAnsi="Arial" w:cs="Arial"/>
          <w:b/>
          <w:sz w:val="24"/>
          <w:szCs w:val="24"/>
        </w:rPr>
        <w:t>3. Exkursionskosten, Studentische Eigenbeteiligung und Zuschüsse</w:t>
      </w:r>
    </w:p>
    <w:p w:rsidR="0021604A" w:rsidRPr="0021604A" w:rsidRDefault="00F979C5" w:rsidP="00F979C5">
      <w:pPr>
        <w:pStyle w:val="Style5"/>
        <w:widowControl/>
        <w:tabs>
          <w:tab w:val="left" w:pos="365"/>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3.1 </w:t>
      </w:r>
      <w:r w:rsidR="0021604A" w:rsidRPr="0021604A">
        <w:rPr>
          <w:rStyle w:val="FontStyle11"/>
          <w:rFonts w:ascii="Arial" w:hAnsi="Arial" w:cs="Arial"/>
          <w:sz w:val="24"/>
          <w:szCs w:val="24"/>
        </w:rPr>
        <w:t>Fahrtkosten</w:t>
      </w:r>
    </w:p>
    <w:p w:rsidR="0021604A" w:rsidRPr="0021604A" w:rsidRDefault="00F979C5" w:rsidP="00F979C5">
      <w:pPr>
        <w:pStyle w:val="berschrift1"/>
        <w:spacing w:before="0"/>
        <w:jc w:val="both"/>
        <w:rPr>
          <w:rStyle w:val="FontStyle11"/>
          <w:rFonts w:ascii="Arial" w:hAnsi="Arial" w:cs="Arial"/>
          <w:sz w:val="24"/>
          <w:szCs w:val="24"/>
        </w:rPr>
      </w:pPr>
      <w:r>
        <w:rPr>
          <w:rStyle w:val="FontStyle11"/>
          <w:rFonts w:ascii="Arial" w:hAnsi="Arial" w:cs="Arial"/>
          <w:sz w:val="24"/>
          <w:szCs w:val="24"/>
        </w:rPr>
        <w:lastRenderedPageBreak/>
        <w:t xml:space="preserve">3.1.1 </w:t>
      </w:r>
      <w:r w:rsidR="0021604A" w:rsidRPr="0021604A">
        <w:rPr>
          <w:rStyle w:val="FontStyle11"/>
          <w:rFonts w:ascii="Arial" w:hAnsi="Arial" w:cs="Arial"/>
          <w:sz w:val="24"/>
          <w:szCs w:val="24"/>
        </w:rPr>
        <w:t>Öffentliche Verkehrsmittel</w:t>
      </w:r>
    </w:p>
    <w:p w:rsidR="0021604A" w:rsidRPr="0021604A" w:rsidRDefault="0021604A" w:rsidP="00F979C5">
      <w:pPr>
        <w:pStyle w:val="Style4"/>
        <w:widowControl/>
        <w:spacing w:before="24" w:line="259" w:lineRule="exact"/>
        <w:rPr>
          <w:rStyle w:val="FontStyle12"/>
          <w:rFonts w:ascii="Arial" w:hAnsi="Arial" w:cs="Arial"/>
          <w:sz w:val="24"/>
          <w:szCs w:val="24"/>
        </w:rPr>
      </w:pPr>
      <w:r w:rsidRPr="0021604A">
        <w:rPr>
          <w:rStyle w:val="FontStyle12"/>
          <w:rFonts w:ascii="Arial" w:hAnsi="Arial" w:cs="Arial"/>
          <w:sz w:val="24"/>
          <w:szCs w:val="24"/>
        </w:rPr>
        <w:t>Nach Möglichkeit sind öffentliche Verkehrsmittel im günstigsten Tarif zu benutzten. Entsprechende Fahrpreisermäßigungen (z.B. für Gruppen o.ä.) sind in Anspruch zu nehmen. Grundsätzlich werden Fahrtkosten bis zur Höhe der 2. Klasse bzw. nach dem Hessischen Reisekostengesetz erstattet.</w:t>
      </w:r>
    </w:p>
    <w:p w:rsidR="0021604A" w:rsidRPr="0021604A" w:rsidRDefault="00F979C5" w:rsidP="0021604A">
      <w:pPr>
        <w:pStyle w:val="berschrift1"/>
        <w:jc w:val="both"/>
        <w:rPr>
          <w:rStyle w:val="FontStyle11"/>
          <w:rFonts w:ascii="Arial" w:hAnsi="Arial" w:cs="Arial"/>
          <w:sz w:val="24"/>
          <w:szCs w:val="24"/>
        </w:rPr>
      </w:pPr>
      <w:r>
        <w:rPr>
          <w:rStyle w:val="FontStyle11"/>
          <w:rFonts w:ascii="Arial" w:hAnsi="Arial" w:cs="Arial"/>
          <w:sz w:val="24"/>
          <w:szCs w:val="24"/>
        </w:rPr>
        <w:t xml:space="preserve">3.1.2 </w:t>
      </w:r>
      <w:r w:rsidR="0021604A" w:rsidRPr="0021604A">
        <w:rPr>
          <w:rStyle w:val="FontStyle11"/>
          <w:rFonts w:ascii="Arial" w:hAnsi="Arial" w:cs="Arial"/>
          <w:sz w:val="24"/>
          <w:szCs w:val="24"/>
        </w:rPr>
        <w:t>Transportunternehmen (z.B. Reisebusse)</w:t>
      </w:r>
    </w:p>
    <w:p w:rsidR="0021604A" w:rsidRPr="0021604A" w:rsidRDefault="0021604A" w:rsidP="0021604A">
      <w:pPr>
        <w:pStyle w:val="Style1"/>
        <w:widowControl/>
        <w:spacing w:before="29" w:line="259" w:lineRule="exact"/>
        <w:jc w:val="both"/>
        <w:rPr>
          <w:rStyle w:val="FontStyle12"/>
          <w:rFonts w:ascii="Arial" w:hAnsi="Arial" w:cs="Arial"/>
          <w:sz w:val="24"/>
          <w:szCs w:val="24"/>
        </w:rPr>
      </w:pPr>
      <w:r w:rsidRPr="0021604A">
        <w:rPr>
          <w:rStyle w:val="FontStyle12"/>
          <w:rFonts w:ascii="Arial" w:hAnsi="Arial" w:cs="Arial"/>
          <w:sz w:val="24"/>
          <w:szCs w:val="24"/>
        </w:rPr>
        <w:t>Die Beauftragung eines Transportunternehmens ist aus wirtschaftlichen Gründen zulässig. Dazu sind vor Auftragserteilung zwingend 3 schriftliche Angebote einzuholen und die Entscheidung für eines der Angebote ist durch die Exkursionsleitung darzulegen.</w:t>
      </w:r>
    </w:p>
    <w:p w:rsidR="0021604A" w:rsidRPr="0021604A" w:rsidRDefault="00F979C5" w:rsidP="0021604A">
      <w:pPr>
        <w:pStyle w:val="berschrift1"/>
        <w:jc w:val="both"/>
        <w:rPr>
          <w:rStyle w:val="FontStyle11"/>
          <w:rFonts w:ascii="Arial" w:hAnsi="Arial" w:cs="Arial"/>
          <w:sz w:val="24"/>
          <w:szCs w:val="24"/>
        </w:rPr>
      </w:pPr>
      <w:r>
        <w:rPr>
          <w:rStyle w:val="FontStyle11"/>
          <w:rFonts w:ascii="Arial" w:hAnsi="Arial" w:cs="Arial"/>
          <w:sz w:val="24"/>
          <w:szCs w:val="24"/>
        </w:rPr>
        <w:t xml:space="preserve">3.1.3 </w:t>
      </w:r>
      <w:r w:rsidR="0021604A" w:rsidRPr="0021604A">
        <w:rPr>
          <w:rStyle w:val="FontStyle11"/>
          <w:rFonts w:ascii="Arial" w:hAnsi="Arial" w:cs="Arial"/>
          <w:sz w:val="24"/>
          <w:szCs w:val="24"/>
        </w:rPr>
        <w:t>Private Kraftfahrzeuge</w:t>
      </w:r>
    </w:p>
    <w:p w:rsidR="0021604A" w:rsidRPr="0021604A" w:rsidRDefault="0021604A" w:rsidP="0021604A">
      <w:pPr>
        <w:pStyle w:val="Style4"/>
        <w:widowControl/>
        <w:spacing w:before="19" w:line="264" w:lineRule="exact"/>
        <w:rPr>
          <w:rStyle w:val="FontStyle12"/>
          <w:rFonts w:ascii="Arial" w:hAnsi="Arial" w:cs="Arial"/>
          <w:sz w:val="24"/>
          <w:szCs w:val="24"/>
        </w:rPr>
      </w:pPr>
      <w:r w:rsidRPr="0021604A">
        <w:rPr>
          <w:rStyle w:val="FontStyle12"/>
          <w:rFonts w:ascii="Arial" w:hAnsi="Arial" w:cs="Arial"/>
          <w:sz w:val="24"/>
          <w:szCs w:val="24"/>
        </w:rPr>
        <w:t>Die Benutzung privater Kraftfahrzeuge sollte wegen der versicherungsrechtlichen Problematik (siehe 5.2) möglichst vermieden werden. Eine Genehmigung kann ausnahmsweise erfolgen, wenn</w:t>
      </w:r>
    </w:p>
    <w:p w:rsidR="00F979C5" w:rsidRDefault="0021604A" w:rsidP="00F979C5">
      <w:pPr>
        <w:pStyle w:val="Style4"/>
        <w:widowControl/>
        <w:numPr>
          <w:ilvl w:val="0"/>
          <w:numId w:val="3"/>
        </w:numPr>
        <w:spacing w:before="19" w:line="264" w:lineRule="exact"/>
        <w:ind w:left="709" w:hanging="283"/>
        <w:rPr>
          <w:rStyle w:val="FontStyle12"/>
          <w:rFonts w:ascii="Arial" w:hAnsi="Arial" w:cs="Arial"/>
          <w:sz w:val="24"/>
          <w:szCs w:val="24"/>
        </w:rPr>
      </w:pPr>
      <w:r w:rsidRPr="0021604A">
        <w:rPr>
          <w:rStyle w:val="FontStyle12"/>
          <w:rFonts w:ascii="Arial" w:hAnsi="Arial" w:cs="Arial"/>
          <w:sz w:val="24"/>
          <w:szCs w:val="24"/>
        </w:rPr>
        <w:t>weder öffentliche Verkehrsmittel noch Transportunternehmen zur Verfügung stehen,</w:t>
      </w:r>
    </w:p>
    <w:p w:rsidR="0021604A" w:rsidRPr="00F979C5" w:rsidRDefault="0021604A" w:rsidP="00F979C5">
      <w:pPr>
        <w:pStyle w:val="Style4"/>
        <w:widowControl/>
        <w:numPr>
          <w:ilvl w:val="0"/>
          <w:numId w:val="3"/>
        </w:numPr>
        <w:spacing w:before="19" w:line="264" w:lineRule="exact"/>
        <w:ind w:left="709" w:hanging="283"/>
        <w:rPr>
          <w:rStyle w:val="FontStyle12"/>
          <w:rFonts w:ascii="Arial" w:hAnsi="Arial" w:cs="Arial"/>
          <w:sz w:val="24"/>
          <w:szCs w:val="24"/>
        </w:rPr>
      </w:pPr>
      <w:r w:rsidRPr="00F979C5">
        <w:rPr>
          <w:rStyle w:val="FontStyle12"/>
          <w:rFonts w:ascii="Arial" w:hAnsi="Arial" w:cs="Arial"/>
          <w:sz w:val="24"/>
          <w:szCs w:val="24"/>
        </w:rPr>
        <w:t>das Reiseziel mit öffentlichen Verkehrsmittel</w:t>
      </w:r>
      <w:r w:rsidR="00F979C5" w:rsidRPr="00F979C5">
        <w:rPr>
          <w:rStyle w:val="FontStyle12"/>
          <w:rFonts w:ascii="Arial" w:hAnsi="Arial" w:cs="Arial"/>
          <w:sz w:val="24"/>
          <w:szCs w:val="24"/>
        </w:rPr>
        <w:t>n nur schwer und sehr zeitaufwen</w:t>
      </w:r>
      <w:r w:rsidRPr="00F979C5">
        <w:rPr>
          <w:rStyle w:val="FontStyle12"/>
          <w:rFonts w:ascii="Arial" w:hAnsi="Arial" w:cs="Arial"/>
          <w:sz w:val="24"/>
          <w:szCs w:val="24"/>
        </w:rPr>
        <w:t>dig erreicht werden kann und die Beauftragung eines Transportunternehmens noch wesentlich teurer käme,</w:t>
      </w:r>
    </w:p>
    <w:p w:rsidR="0021604A" w:rsidRPr="0021604A" w:rsidRDefault="0021604A" w:rsidP="0021604A">
      <w:pPr>
        <w:pStyle w:val="Style6"/>
        <w:widowControl/>
        <w:numPr>
          <w:ilvl w:val="0"/>
          <w:numId w:val="3"/>
        </w:numPr>
        <w:tabs>
          <w:tab w:val="left" w:pos="720"/>
        </w:tabs>
        <w:spacing w:after="0"/>
        <w:ind w:left="850" w:hanging="425"/>
        <w:jc w:val="both"/>
        <w:rPr>
          <w:rStyle w:val="FontStyle12"/>
          <w:rFonts w:ascii="Arial" w:hAnsi="Arial" w:cs="Arial"/>
          <w:sz w:val="24"/>
          <w:szCs w:val="24"/>
        </w:rPr>
      </w:pPr>
      <w:r w:rsidRPr="0021604A">
        <w:rPr>
          <w:rStyle w:val="FontStyle12"/>
          <w:rFonts w:ascii="Arial" w:hAnsi="Arial" w:cs="Arial"/>
          <w:sz w:val="24"/>
          <w:szCs w:val="24"/>
        </w:rPr>
        <w:t xml:space="preserve">eine erhebliche Einsparung gegenüber den anderen Verkehrsmitteln gegeben </w:t>
      </w:r>
    </w:p>
    <w:p w:rsidR="0021604A" w:rsidRPr="0021604A" w:rsidRDefault="0021604A" w:rsidP="0021604A">
      <w:pPr>
        <w:pStyle w:val="Style6"/>
        <w:widowControl/>
        <w:tabs>
          <w:tab w:val="left" w:pos="720"/>
        </w:tabs>
        <w:ind w:left="426" w:firstLine="0"/>
        <w:jc w:val="both"/>
        <w:rPr>
          <w:rStyle w:val="FontStyle12"/>
          <w:rFonts w:ascii="Arial" w:hAnsi="Arial" w:cs="Arial"/>
          <w:sz w:val="24"/>
          <w:szCs w:val="24"/>
        </w:rPr>
      </w:pPr>
      <w:r w:rsidRPr="0021604A">
        <w:rPr>
          <w:rStyle w:val="FontStyle12"/>
          <w:rFonts w:ascii="Arial" w:hAnsi="Arial" w:cs="Arial"/>
          <w:sz w:val="24"/>
          <w:szCs w:val="24"/>
        </w:rPr>
        <w:tab/>
        <w:t>ist,</w:t>
      </w:r>
    </w:p>
    <w:p w:rsidR="0021604A" w:rsidRPr="0021604A" w:rsidRDefault="0021604A" w:rsidP="0021604A">
      <w:pPr>
        <w:pStyle w:val="Style6"/>
        <w:widowControl/>
        <w:numPr>
          <w:ilvl w:val="0"/>
          <w:numId w:val="3"/>
        </w:numPr>
        <w:tabs>
          <w:tab w:val="left" w:pos="720"/>
        </w:tabs>
        <w:ind w:left="851" w:hanging="425"/>
        <w:jc w:val="both"/>
        <w:rPr>
          <w:rStyle w:val="FontStyle12"/>
          <w:rFonts w:ascii="Arial" w:hAnsi="Arial" w:cs="Arial"/>
          <w:sz w:val="24"/>
          <w:szCs w:val="24"/>
        </w:rPr>
      </w:pPr>
      <w:r w:rsidRPr="0021604A">
        <w:rPr>
          <w:rStyle w:val="FontStyle12"/>
          <w:rFonts w:ascii="Arial" w:hAnsi="Arial" w:cs="Arial"/>
          <w:sz w:val="24"/>
          <w:szCs w:val="24"/>
        </w:rPr>
        <w:lastRenderedPageBreak/>
        <w:t>die Exkursion aus sonstigen Gründen nicht anders durchgeführt werden kann.</w:t>
      </w:r>
    </w:p>
    <w:p w:rsidR="0021604A" w:rsidRDefault="0021604A" w:rsidP="0021604A">
      <w:pPr>
        <w:pStyle w:val="Style4"/>
        <w:widowControl/>
        <w:spacing w:before="58" w:line="240" w:lineRule="auto"/>
        <w:rPr>
          <w:rStyle w:val="FontStyle12"/>
          <w:rFonts w:ascii="Arial" w:hAnsi="Arial" w:cs="Arial"/>
          <w:sz w:val="24"/>
          <w:szCs w:val="24"/>
        </w:rPr>
      </w:pPr>
      <w:r w:rsidRPr="0021604A">
        <w:rPr>
          <w:rStyle w:val="FontStyle12"/>
          <w:rFonts w:ascii="Arial" w:hAnsi="Arial" w:cs="Arial"/>
          <w:sz w:val="24"/>
          <w:szCs w:val="24"/>
        </w:rPr>
        <w:t>Die Berechnung der Fahrtkosten erfolgt nach dem gültigen Landesreisekostengesetz.</w:t>
      </w:r>
    </w:p>
    <w:p w:rsidR="0021604A" w:rsidRDefault="0021604A" w:rsidP="0021604A">
      <w:pPr>
        <w:pStyle w:val="Style4"/>
        <w:widowControl/>
        <w:spacing w:before="58" w:line="240" w:lineRule="auto"/>
        <w:rPr>
          <w:rStyle w:val="FontStyle12"/>
          <w:rFonts w:ascii="Arial" w:hAnsi="Arial" w:cs="Arial"/>
          <w:sz w:val="24"/>
          <w:szCs w:val="24"/>
        </w:rPr>
      </w:pPr>
    </w:p>
    <w:p w:rsidR="00F979C5" w:rsidRDefault="00F979C5" w:rsidP="0021604A">
      <w:pPr>
        <w:pStyle w:val="Style4"/>
        <w:widowControl/>
        <w:spacing w:before="58" w:line="240" w:lineRule="auto"/>
        <w:rPr>
          <w:rStyle w:val="FontStyle12"/>
          <w:rFonts w:ascii="Arial" w:hAnsi="Arial" w:cs="Arial"/>
          <w:sz w:val="24"/>
          <w:szCs w:val="24"/>
        </w:rPr>
      </w:pPr>
    </w:p>
    <w:p w:rsidR="00F979C5" w:rsidRPr="0021604A" w:rsidRDefault="00F979C5" w:rsidP="0021604A">
      <w:pPr>
        <w:pStyle w:val="Style4"/>
        <w:widowControl/>
        <w:spacing w:before="58" w:line="240" w:lineRule="auto"/>
        <w:rPr>
          <w:rStyle w:val="FontStyle12"/>
          <w:rFonts w:ascii="Arial" w:hAnsi="Arial" w:cs="Arial"/>
          <w:sz w:val="24"/>
          <w:szCs w:val="24"/>
        </w:rPr>
      </w:pPr>
    </w:p>
    <w:p w:rsidR="0021604A" w:rsidRDefault="00F979C5" w:rsidP="00F979C5">
      <w:pPr>
        <w:pStyle w:val="Style5"/>
        <w:widowControl/>
        <w:tabs>
          <w:tab w:val="left" w:pos="365"/>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3.2 </w:t>
      </w:r>
      <w:r w:rsidR="0021604A" w:rsidRPr="0021604A">
        <w:rPr>
          <w:rStyle w:val="FontStyle11"/>
          <w:rFonts w:ascii="Arial" w:hAnsi="Arial" w:cs="Arial"/>
          <w:sz w:val="24"/>
          <w:szCs w:val="24"/>
        </w:rPr>
        <w:t>Übernachtungskosten</w:t>
      </w:r>
      <w:r w:rsidR="0021604A">
        <w:rPr>
          <w:rStyle w:val="FontStyle11"/>
          <w:rFonts w:ascii="Arial" w:hAnsi="Arial" w:cs="Arial"/>
          <w:sz w:val="24"/>
          <w:szCs w:val="24"/>
        </w:rPr>
        <w:t xml:space="preserve"> </w:t>
      </w:r>
    </w:p>
    <w:p w:rsidR="0021604A" w:rsidRPr="00F979C5" w:rsidRDefault="0021604A" w:rsidP="00F979C5">
      <w:pPr>
        <w:pStyle w:val="Style4"/>
        <w:widowControl/>
        <w:spacing w:line="259" w:lineRule="exact"/>
        <w:rPr>
          <w:rStyle w:val="FontStyle12"/>
          <w:rFonts w:ascii="Arial" w:hAnsi="Arial" w:cs="Arial"/>
          <w:sz w:val="24"/>
          <w:szCs w:val="24"/>
        </w:rPr>
      </w:pPr>
      <w:r w:rsidRPr="00F979C5">
        <w:rPr>
          <w:rStyle w:val="FontStyle12"/>
          <w:rFonts w:ascii="Arial" w:hAnsi="Arial" w:cs="Arial"/>
          <w:bCs/>
          <w:sz w:val="24"/>
          <w:szCs w:val="24"/>
        </w:rPr>
        <w:t>Bei mehrtägigen Exkursionen sind möglichst preisgünstige Übernachtungsmöglichkeiten zu wählen. Soweit vorhanden, sollten Sonderangebote und -konditionen, Gruppenrabatte o.ä. genutzt werden. Übernachtungen während der Hochsaison, Messen, Ausstellungen, Großereignissen usw. sind zu vermeiden. Die Notwendigkeit hoher Übernachtungskosten mangels preiswerter Unterkünfte ist gegebenenfalls bei Beantragung der Exkursion nachzuweisen (z.B. durch die Vorlage einer entsprechenden Anfrage beim zuständigen Fremdenverkehrsbüro oder einer entsprechenden Internetplattform).</w:t>
      </w:r>
    </w:p>
    <w:p w:rsidR="0021604A" w:rsidRPr="0021604A" w:rsidRDefault="00F979C5" w:rsidP="00F979C5">
      <w:pPr>
        <w:pStyle w:val="Style5"/>
        <w:widowControl/>
        <w:tabs>
          <w:tab w:val="left" w:pos="365"/>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3.3 </w:t>
      </w:r>
      <w:r w:rsidR="0021604A" w:rsidRPr="0021604A">
        <w:rPr>
          <w:rStyle w:val="FontStyle11"/>
          <w:rFonts w:ascii="Arial" w:hAnsi="Arial" w:cs="Arial"/>
          <w:sz w:val="24"/>
          <w:szCs w:val="24"/>
        </w:rPr>
        <w:t>Weitere Nebenkosten</w:t>
      </w:r>
    </w:p>
    <w:p w:rsidR="0021604A" w:rsidRPr="0021604A" w:rsidRDefault="0021604A" w:rsidP="00F979C5">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t xml:space="preserve">wie Eintrittsgelder für Museen, Ausgaben für Führungen usw. müssen in direktem Zusammenhang mit dem Exkursionszweck stehen. Ansonsten handelt es sich um persönliche Kosten der Teilnehmer, die nicht erstattet oder bezuschusst werden können. </w:t>
      </w:r>
      <w:r w:rsidRPr="0021604A">
        <w:rPr>
          <w:rStyle w:val="FontStyle12"/>
          <w:rFonts w:ascii="Arial" w:hAnsi="Arial" w:cs="Arial"/>
          <w:b/>
          <w:sz w:val="24"/>
          <w:szCs w:val="24"/>
        </w:rPr>
        <w:t>Grundsätzlich nicht erstattet werden Trinkgeld u. ä.</w:t>
      </w:r>
      <w:r w:rsidRPr="0021604A">
        <w:rPr>
          <w:rStyle w:val="FontStyle12"/>
          <w:rFonts w:ascii="Arial" w:hAnsi="Arial" w:cs="Arial"/>
          <w:sz w:val="24"/>
          <w:szCs w:val="24"/>
        </w:rPr>
        <w:t xml:space="preserve"> </w:t>
      </w:r>
    </w:p>
    <w:p w:rsidR="0021604A" w:rsidRPr="0021604A" w:rsidRDefault="00F979C5" w:rsidP="00F979C5">
      <w:pPr>
        <w:pStyle w:val="Style5"/>
        <w:widowControl/>
        <w:tabs>
          <w:tab w:val="left" w:pos="365"/>
        </w:tabs>
        <w:spacing w:before="240" w:after="0" w:line="360" w:lineRule="auto"/>
        <w:jc w:val="both"/>
        <w:rPr>
          <w:rStyle w:val="FontStyle11"/>
          <w:rFonts w:ascii="Arial" w:hAnsi="Arial" w:cs="Arial"/>
          <w:sz w:val="24"/>
          <w:szCs w:val="24"/>
        </w:rPr>
      </w:pPr>
      <w:r>
        <w:rPr>
          <w:rStyle w:val="FontStyle11"/>
          <w:rFonts w:ascii="Arial" w:hAnsi="Arial" w:cs="Arial"/>
          <w:sz w:val="24"/>
          <w:szCs w:val="24"/>
        </w:rPr>
        <w:lastRenderedPageBreak/>
        <w:t xml:space="preserve">3.4 </w:t>
      </w:r>
      <w:r w:rsidR="0021604A" w:rsidRPr="0021604A">
        <w:rPr>
          <w:rStyle w:val="FontStyle11"/>
          <w:rFonts w:ascii="Arial" w:hAnsi="Arial" w:cs="Arial"/>
          <w:sz w:val="24"/>
          <w:szCs w:val="24"/>
        </w:rPr>
        <w:t>Studentische Eigenbeteiligung (Teilnehmerentgelt) und Kostenzuschüsse</w:t>
      </w:r>
    </w:p>
    <w:p w:rsidR="0021604A" w:rsidRPr="0021604A" w:rsidRDefault="0021604A" w:rsidP="00F979C5">
      <w:pPr>
        <w:pStyle w:val="Style4"/>
        <w:widowControl/>
        <w:spacing w:line="240" w:lineRule="auto"/>
        <w:rPr>
          <w:rStyle w:val="FontStyle12"/>
          <w:rFonts w:ascii="Arial" w:hAnsi="Arial" w:cs="Arial"/>
          <w:sz w:val="24"/>
          <w:szCs w:val="24"/>
        </w:rPr>
      </w:pPr>
      <w:r w:rsidRPr="0021604A">
        <w:rPr>
          <w:rStyle w:val="FontStyle12"/>
          <w:rFonts w:ascii="Arial" w:hAnsi="Arial" w:cs="Arial"/>
          <w:sz w:val="24"/>
          <w:szCs w:val="24"/>
        </w:rPr>
        <w:t>Die Studierenden tragen grundsätzlich bei Exkursionen die Kosten für ihre Verpflegung.</w:t>
      </w:r>
    </w:p>
    <w:p w:rsidR="0021604A" w:rsidRPr="0021604A" w:rsidRDefault="0021604A" w:rsidP="0021604A">
      <w:pPr>
        <w:pStyle w:val="Style4"/>
        <w:widowControl/>
        <w:spacing w:before="29" w:line="259" w:lineRule="exact"/>
        <w:rPr>
          <w:rStyle w:val="FontStyle12"/>
          <w:rFonts w:ascii="Arial" w:hAnsi="Arial" w:cs="Arial"/>
          <w:sz w:val="24"/>
          <w:szCs w:val="24"/>
        </w:rPr>
      </w:pPr>
      <w:r w:rsidRPr="0021604A">
        <w:rPr>
          <w:rStyle w:val="FontStyle12"/>
          <w:rFonts w:ascii="Arial" w:hAnsi="Arial" w:cs="Arial"/>
          <w:sz w:val="24"/>
          <w:szCs w:val="24"/>
        </w:rPr>
        <w:t>Studierende, die an Pflichtexkursionen teilnehmen (Pkt. 1.1.1), können kostendeckende Zuschüsse zu den Fahrtkosten, Kosten der Unterkunft sowie den Nebenkosten erhalten.</w:t>
      </w:r>
    </w:p>
    <w:p w:rsidR="0021604A" w:rsidRPr="0021604A" w:rsidRDefault="0021604A" w:rsidP="0021604A">
      <w:pPr>
        <w:pStyle w:val="Style4"/>
        <w:widowControl/>
        <w:spacing w:line="240" w:lineRule="exact"/>
        <w:rPr>
          <w:rFonts w:ascii="Arial" w:hAnsi="Arial" w:cs="Arial"/>
        </w:rPr>
      </w:pPr>
      <w:r w:rsidRPr="0021604A">
        <w:rPr>
          <w:rFonts w:ascii="Arial" w:hAnsi="Arial" w:cs="Arial"/>
        </w:rPr>
        <w:t>Werden Auslandsexkursionen geplant, soll die Exkursionsleitung rechtzeitig klären, ob hierfür Zuschüsse von Dritten (z. B. DAAD) erhältlich sind.</w:t>
      </w:r>
    </w:p>
    <w:p w:rsidR="0021604A" w:rsidRPr="0021604A" w:rsidRDefault="0021604A" w:rsidP="0021604A">
      <w:pPr>
        <w:pStyle w:val="Style4"/>
        <w:widowControl/>
        <w:spacing w:before="19" w:line="264" w:lineRule="exact"/>
        <w:rPr>
          <w:rStyle w:val="FontStyle12"/>
          <w:rFonts w:ascii="Arial" w:hAnsi="Arial" w:cs="Arial"/>
          <w:sz w:val="24"/>
          <w:szCs w:val="24"/>
        </w:rPr>
      </w:pPr>
      <w:r w:rsidRPr="0021604A">
        <w:rPr>
          <w:rStyle w:val="FontStyle12"/>
          <w:rFonts w:ascii="Arial" w:hAnsi="Arial" w:cs="Arial"/>
          <w:sz w:val="24"/>
          <w:szCs w:val="24"/>
        </w:rPr>
        <w:t>Darüber hinaus wird bei sonstigen Exkursionen (Pkt. 1.1.2) in der Regel ein angemessener Teilnehmerbeitrag (in Abhängigkeit der Gesamtkosten) erhoben. Die Exkursionsleitung veranlasst den Einzug des Teilnehmerbeitrages und die umgehende Einzahlung bei der Zahlstelle der Hochschule (Abt. FM).</w:t>
      </w:r>
    </w:p>
    <w:p w:rsidR="0021604A" w:rsidRPr="0021604A" w:rsidRDefault="0021604A" w:rsidP="0021604A">
      <w:pPr>
        <w:pStyle w:val="Style4"/>
        <w:widowControl/>
        <w:spacing w:before="19" w:line="264" w:lineRule="exact"/>
        <w:rPr>
          <w:rStyle w:val="FontStyle12"/>
          <w:rFonts w:ascii="Arial" w:hAnsi="Arial" w:cs="Arial"/>
          <w:sz w:val="24"/>
          <w:szCs w:val="24"/>
        </w:rPr>
      </w:pPr>
      <w:r w:rsidRPr="0021604A">
        <w:rPr>
          <w:rStyle w:val="FontStyle12"/>
          <w:rFonts w:ascii="Arial" w:hAnsi="Arial" w:cs="Arial"/>
          <w:sz w:val="24"/>
          <w:szCs w:val="24"/>
        </w:rPr>
        <w:t>Abzüglich des Teilnehmerbeitrages und der Verpflegungskosten werden von der Hochschule folgende Kosten übernommen:</w:t>
      </w:r>
    </w:p>
    <w:p w:rsidR="0021604A" w:rsidRPr="0021604A" w:rsidRDefault="0021604A" w:rsidP="0021604A">
      <w:pPr>
        <w:pStyle w:val="Style4"/>
        <w:widowControl/>
        <w:numPr>
          <w:ilvl w:val="0"/>
          <w:numId w:val="4"/>
        </w:numPr>
        <w:spacing w:before="19" w:line="264" w:lineRule="exact"/>
        <w:rPr>
          <w:rStyle w:val="FontStyle12"/>
          <w:rFonts w:ascii="Arial" w:hAnsi="Arial" w:cs="Arial"/>
          <w:sz w:val="24"/>
          <w:szCs w:val="24"/>
        </w:rPr>
      </w:pPr>
      <w:r w:rsidRPr="0021604A">
        <w:rPr>
          <w:rStyle w:val="FontStyle12"/>
          <w:rFonts w:ascii="Arial" w:hAnsi="Arial" w:cs="Arial"/>
          <w:sz w:val="24"/>
          <w:szCs w:val="24"/>
        </w:rPr>
        <w:t>die nachgewiesen Fahrt- und Nebenkosten unter Beachtung von Pkt. 3.1 und 3.3</w:t>
      </w:r>
    </w:p>
    <w:p w:rsidR="0021604A" w:rsidRPr="0021604A" w:rsidRDefault="0021604A" w:rsidP="0021604A">
      <w:pPr>
        <w:pStyle w:val="Style4"/>
        <w:widowControl/>
        <w:numPr>
          <w:ilvl w:val="0"/>
          <w:numId w:val="4"/>
        </w:numPr>
        <w:spacing w:before="19" w:line="264" w:lineRule="exact"/>
        <w:rPr>
          <w:rStyle w:val="FontStyle12"/>
          <w:rFonts w:ascii="Arial" w:hAnsi="Arial" w:cs="Arial"/>
          <w:sz w:val="24"/>
          <w:szCs w:val="24"/>
        </w:rPr>
      </w:pPr>
      <w:r w:rsidRPr="0021604A">
        <w:rPr>
          <w:rStyle w:val="FontStyle12"/>
          <w:rFonts w:ascii="Arial" w:hAnsi="Arial" w:cs="Arial"/>
          <w:sz w:val="24"/>
          <w:szCs w:val="24"/>
        </w:rPr>
        <w:t>die Kosten für eine angemessene und zumutbare Unterkunft in Höhe maximal in Höhe der Kosten nach dem hessischen Reisekostengesetz pro Übernachtung.</w:t>
      </w:r>
    </w:p>
    <w:p w:rsidR="0021604A" w:rsidRDefault="0021604A" w:rsidP="0021604A">
      <w:pPr>
        <w:pStyle w:val="Style4"/>
        <w:widowControl/>
        <w:spacing w:before="62" w:line="240" w:lineRule="auto"/>
        <w:rPr>
          <w:rStyle w:val="FontStyle12"/>
          <w:rFonts w:ascii="Arial" w:hAnsi="Arial" w:cs="Arial"/>
          <w:sz w:val="24"/>
          <w:szCs w:val="24"/>
        </w:rPr>
      </w:pPr>
      <w:r w:rsidRPr="0021604A">
        <w:rPr>
          <w:rStyle w:val="FontStyle12"/>
          <w:rFonts w:ascii="Arial" w:hAnsi="Arial" w:cs="Arial"/>
          <w:sz w:val="24"/>
          <w:szCs w:val="24"/>
        </w:rPr>
        <w:t>Weitere Kosten werden nicht erstattet und sind von den Teilnehmern selbst zu tragen.</w:t>
      </w:r>
    </w:p>
    <w:p w:rsidR="0021604A" w:rsidRPr="0021604A" w:rsidRDefault="0021604A" w:rsidP="0065667F">
      <w:pPr>
        <w:pStyle w:val="berschrift1"/>
        <w:spacing w:before="360" w:after="0"/>
        <w:jc w:val="both"/>
        <w:rPr>
          <w:rStyle w:val="FontStyle11"/>
          <w:rFonts w:ascii="Arial" w:hAnsi="Arial" w:cs="Arial"/>
          <w:b/>
          <w:bCs/>
          <w:sz w:val="24"/>
          <w:szCs w:val="24"/>
        </w:rPr>
      </w:pPr>
      <w:r w:rsidRPr="0021604A">
        <w:rPr>
          <w:rStyle w:val="FontStyle11"/>
          <w:rFonts w:ascii="Arial" w:hAnsi="Arial" w:cs="Arial"/>
          <w:b/>
          <w:sz w:val="24"/>
          <w:szCs w:val="24"/>
        </w:rPr>
        <w:lastRenderedPageBreak/>
        <w:t>4. Beantragung, Genehmigung und Abrechnung der Exkursion</w:t>
      </w:r>
    </w:p>
    <w:p w:rsidR="0021604A" w:rsidRPr="0021604A" w:rsidRDefault="00F979C5" w:rsidP="0065667F">
      <w:pPr>
        <w:pStyle w:val="Style5"/>
        <w:widowControl/>
        <w:tabs>
          <w:tab w:val="left" w:pos="365"/>
        </w:tabs>
        <w:spacing w:before="120" w:after="0" w:line="360" w:lineRule="auto"/>
        <w:jc w:val="both"/>
        <w:rPr>
          <w:rStyle w:val="FontStyle11"/>
          <w:rFonts w:ascii="Arial" w:hAnsi="Arial" w:cs="Arial"/>
          <w:sz w:val="24"/>
          <w:szCs w:val="24"/>
        </w:rPr>
      </w:pPr>
      <w:r>
        <w:rPr>
          <w:rStyle w:val="FontStyle11"/>
          <w:rFonts w:ascii="Arial" w:hAnsi="Arial" w:cs="Arial"/>
          <w:sz w:val="24"/>
          <w:szCs w:val="24"/>
        </w:rPr>
        <w:t xml:space="preserve">4.1 </w:t>
      </w:r>
      <w:r w:rsidR="0021604A" w:rsidRPr="0021604A">
        <w:rPr>
          <w:rStyle w:val="FontStyle11"/>
          <w:rFonts w:ascii="Arial" w:hAnsi="Arial" w:cs="Arial"/>
          <w:sz w:val="24"/>
          <w:szCs w:val="24"/>
        </w:rPr>
        <w:t>Beantragung</w:t>
      </w:r>
    </w:p>
    <w:p w:rsidR="0021604A" w:rsidRPr="0021604A" w:rsidRDefault="0021604A" w:rsidP="0021604A">
      <w:pPr>
        <w:pStyle w:val="Style4"/>
        <w:widowControl/>
        <w:spacing w:before="24" w:line="264" w:lineRule="exact"/>
        <w:rPr>
          <w:rStyle w:val="FontStyle12"/>
          <w:rFonts w:ascii="Arial" w:hAnsi="Arial" w:cs="Arial"/>
          <w:sz w:val="24"/>
          <w:szCs w:val="24"/>
        </w:rPr>
      </w:pPr>
      <w:r w:rsidRPr="0021604A">
        <w:rPr>
          <w:rStyle w:val="FontStyle12"/>
          <w:rFonts w:ascii="Arial" w:hAnsi="Arial" w:cs="Arial"/>
          <w:sz w:val="24"/>
          <w:szCs w:val="24"/>
        </w:rPr>
        <w:t>Der durch das Dekanat genehmigte schriftliche Antrag ist in der Regel 2 Wochen vor Antritt der Exkursion auf dem als Anlage beigefügten Vordruck bei der Abt. Finanzmanagement einzureichen.</w:t>
      </w:r>
    </w:p>
    <w:p w:rsidR="0021604A" w:rsidRPr="0021604A" w:rsidRDefault="0021604A" w:rsidP="0021604A">
      <w:pPr>
        <w:pStyle w:val="Style4"/>
        <w:widowControl/>
        <w:spacing w:before="19" w:line="259" w:lineRule="exact"/>
        <w:rPr>
          <w:rStyle w:val="FontStyle12"/>
          <w:rFonts w:ascii="Arial" w:hAnsi="Arial" w:cs="Arial"/>
          <w:sz w:val="24"/>
          <w:szCs w:val="24"/>
        </w:rPr>
      </w:pPr>
      <w:r w:rsidRPr="0021604A">
        <w:rPr>
          <w:rStyle w:val="FontStyle12"/>
          <w:rFonts w:ascii="Arial" w:hAnsi="Arial" w:cs="Arial"/>
          <w:sz w:val="24"/>
          <w:szCs w:val="24"/>
        </w:rPr>
        <w:t>Zuwendungen Dritter sind unbedingt anzugeben, da sie bei der Festsetzung der Zuschüsse zu berücksichtigen sind.</w:t>
      </w:r>
    </w:p>
    <w:p w:rsidR="0065667F" w:rsidRDefault="0065667F" w:rsidP="0021604A">
      <w:pPr>
        <w:pStyle w:val="Style5"/>
        <w:widowControl/>
        <w:tabs>
          <w:tab w:val="left" w:pos="365"/>
        </w:tabs>
        <w:spacing w:before="240" w:line="360" w:lineRule="auto"/>
        <w:jc w:val="both"/>
        <w:rPr>
          <w:rStyle w:val="FontStyle11"/>
          <w:rFonts w:ascii="Arial" w:hAnsi="Arial" w:cs="Arial"/>
          <w:sz w:val="24"/>
          <w:szCs w:val="24"/>
        </w:rPr>
      </w:pPr>
    </w:p>
    <w:p w:rsidR="0021604A" w:rsidRPr="0021604A" w:rsidRDefault="00F979C5" w:rsidP="00B53277">
      <w:pPr>
        <w:pStyle w:val="Style5"/>
        <w:widowControl/>
        <w:tabs>
          <w:tab w:val="left" w:pos="365"/>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4.2 </w:t>
      </w:r>
      <w:r w:rsidR="0021604A" w:rsidRPr="0021604A">
        <w:rPr>
          <w:rStyle w:val="FontStyle11"/>
          <w:rFonts w:ascii="Arial" w:hAnsi="Arial" w:cs="Arial"/>
          <w:sz w:val="24"/>
          <w:szCs w:val="24"/>
        </w:rPr>
        <w:t>Genehmigung</w:t>
      </w:r>
    </w:p>
    <w:p w:rsidR="0021604A" w:rsidRPr="0021604A" w:rsidRDefault="0021604A" w:rsidP="00B53277">
      <w:pPr>
        <w:pStyle w:val="Style4"/>
        <w:widowControl/>
        <w:spacing w:line="259" w:lineRule="exact"/>
        <w:ind w:right="11"/>
        <w:rPr>
          <w:rStyle w:val="FontStyle12"/>
          <w:rFonts w:ascii="Arial" w:hAnsi="Arial" w:cs="Arial"/>
          <w:sz w:val="24"/>
          <w:szCs w:val="24"/>
        </w:rPr>
      </w:pPr>
      <w:r w:rsidRPr="0021604A">
        <w:rPr>
          <w:rStyle w:val="FontStyle12"/>
          <w:rFonts w:ascii="Arial" w:hAnsi="Arial" w:cs="Arial"/>
          <w:sz w:val="24"/>
          <w:szCs w:val="24"/>
        </w:rPr>
        <w:t>Eine Exkursion kann durch das Dekanat nur genehmigt werden, wenn die in dieser Richtlinie genannten Voraussetzungen vorliegen und entsprechende Mittel zur Verfügung stehen. Wegen der Exkursion ausfallende Lehrveranstaltungen sollen entsprechend verlegt werden.</w:t>
      </w:r>
    </w:p>
    <w:p w:rsidR="0021604A" w:rsidRPr="0021604A" w:rsidRDefault="0021604A" w:rsidP="0021604A">
      <w:pPr>
        <w:pStyle w:val="Style4"/>
        <w:widowControl/>
        <w:spacing w:line="240" w:lineRule="auto"/>
        <w:rPr>
          <w:rStyle w:val="FontStyle11"/>
          <w:rFonts w:ascii="Arial" w:hAnsi="Arial" w:cs="Arial"/>
          <w:b w:val="0"/>
          <w:bCs w:val="0"/>
          <w:sz w:val="24"/>
          <w:szCs w:val="24"/>
        </w:rPr>
      </w:pPr>
      <w:r w:rsidRPr="0021604A">
        <w:rPr>
          <w:rStyle w:val="FontStyle12"/>
          <w:rFonts w:ascii="Arial" w:hAnsi="Arial" w:cs="Arial"/>
          <w:sz w:val="24"/>
          <w:szCs w:val="24"/>
        </w:rPr>
        <w:t>Die Exkursionsleitung und die an der Hochschule Fulda angestellten Begleitpersonen müssen parallel einen Dienstreiseantrag stellen.</w:t>
      </w:r>
    </w:p>
    <w:p w:rsidR="0021604A" w:rsidRPr="0021604A" w:rsidRDefault="00F979C5" w:rsidP="0065667F">
      <w:pPr>
        <w:pStyle w:val="Style5"/>
        <w:widowControl/>
        <w:tabs>
          <w:tab w:val="left" w:pos="365"/>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4.3 </w:t>
      </w:r>
      <w:r w:rsidR="0021604A" w:rsidRPr="0021604A">
        <w:rPr>
          <w:rStyle w:val="FontStyle11"/>
          <w:rFonts w:ascii="Arial" w:hAnsi="Arial" w:cs="Arial"/>
          <w:sz w:val="24"/>
          <w:szCs w:val="24"/>
        </w:rPr>
        <w:t>Abrechnung</w:t>
      </w:r>
    </w:p>
    <w:p w:rsidR="0021604A" w:rsidRPr="0021604A" w:rsidRDefault="00F979C5" w:rsidP="0065667F">
      <w:pPr>
        <w:pStyle w:val="berschrift1"/>
        <w:spacing w:before="0" w:after="0"/>
        <w:jc w:val="both"/>
        <w:rPr>
          <w:rStyle w:val="FontStyle11"/>
          <w:rFonts w:ascii="Arial" w:hAnsi="Arial" w:cs="Arial"/>
          <w:b/>
          <w:sz w:val="24"/>
          <w:szCs w:val="24"/>
        </w:rPr>
      </w:pPr>
      <w:r>
        <w:rPr>
          <w:rStyle w:val="FontStyle11"/>
          <w:rFonts w:ascii="Arial" w:hAnsi="Arial" w:cs="Arial"/>
          <w:b/>
          <w:sz w:val="24"/>
          <w:szCs w:val="24"/>
        </w:rPr>
        <w:t xml:space="preserve">4.3.1 </w:t>
      </w:r>
      <w:r w:rsidR="0021604A" w:rsidRPr="0021604A">
        <w:rPr>
          <w:rStyle w:val="FontStyle11"/>
          <w:rFonts w:ascii="Arial" w:hAnsi="Arial" w:cs="Arial"/>
          <w:b/>
          <w:sz w:val="24"/>
          <w:szCs w:val="24"/>
        </w:rPr>
        <w:t>der Exkursion</w:t>
      </w:r>
    </w:p>
    <w:p w:rsidR="0021604A" w:rsidRPr="0021604A" w:rsidRDefault="0021604A" w:rsidP="0021604A">
      <w:pPr>
        <w:pStyle w:val="Style4"/>
        <w:widowControl/>
        <w:spacing w:before="24" w:line="259" w:lineRule="exact"/>
        <w:rPr>
          <w:rStyle w:val="FontStyle12"/>
          <w:rFonts w:ascii="Arial" w:hAnsi="Arial" w:cs="Arial"/>
          <w:sz w:val="24"/>
          <w:szCs w:val="24"/>
        </w:rPr>
      </w:pPr>
      <w:r w:rsidRPr="0021604A">
        <w:rPr>
          <w:rStyle w:val="FontStyle12"/>
          <w:rFonts w:ascii="Arial" w:hAnsi="Arial" w:cs="Arial"/>
          <w:sz w:val="24"/>
          <w:szCs w:val="24"/>
        </w:rPr>
        <w:t>Auf dem in der Anlage beigefügten Abrechnungsbogen erstellt die Exkursionsleitung eine Abrechnung.</w:t>
      </w:r>
    </w:p>
    <w:p w:rsidR="0021604A" w:rsidRPr="0021604A" w:rsidRDefault="0021604A" w:rsidP="0021604A">
      <w:pPr>
        <w:pStyle w:val="Style4"/>
        <w:widowControl/>
        <w:spacing w:before="24" w:line="259" w:lineRule="exact"/>
        <w:rPr>
          <w:rStyle w:val="FontStyle12"/>
          <w:rFonts w:ascii="Arial" w:hAnsi="Arial" w:cs="Arial"/>
          <w:sz w:val="24"/>
          <w:szCs w:val="24"/>
        </w:rPr>
      </w:pPr>
      <w:r w:rsidRPr="0021604A">
        <w:rPr>
          <w:rStyle w:val="FontStyle12"/>
          <w:rFonts w:ascii="Arial" w:hAnsi="Arial" w:cs="Arial"/>
          <w:sz w:val="24"/>
          <w:szCs w:val="24"/>
        </w:rPr>
        <w:t xml:space="preserve">Spätestens 14 Tage nach Beendigung der Exkursion ist diese Abrechnung unter Beifügung der entsprechenden Ausgabebelege </w:t>
      </w:r>
      <w:r w:rsidRPr="0021604A">
        <w:rPr>
          <w:rStyle w:val="FontStyle12"/>
          <w:rFonts w:ascii="Arial" w:hAnsi="Arial" w:cs="Arial"/>
          <w:sz w:val="24"/>
          <w:szCs w:val="24"/>
        </w:rPr>
        <w:lastRenderedPageBreak/>
        <w:t>(Rechnungen, Quittungen usw. im Original) bei der Abt. Finanzmanagement einzureichen.</w:t>
      </w:r>
    </w:p>
    <w:p w:rsidR="0021604A" w:rsidRPr="0021604A" w:rsidRDefault="00F979C5" w:rsidP="00B53277">
      <w:pPr>
        <w:pStyle w:val="berschrift1"/>
        <w:spacing w:after="0"/>
        <w:jc w:val="both"/>
        <w:rPr>
          <w:rStyle w:val="FontStyle11"/>
          <w:rFonts w:ascii="Arial" w:hAnsi="Arial" w:cs="Arial"/>
          <w:b/>
          <w:sz w:val="24"/>
          <w:szCs w:val="24"/>
        </w:rPr>
      </w:pPr>
      <w:r>
        <w:rPr>
          <w:rStyle w:val="FontStyle11"/>
          <w:rFonts w:ascii="Arial" w:hAnsi="Arial" w:cs="Arial"/>
          <w:b/>
          <w:sz w:val="24"/>
          <w:szCs w:val="24"/>
        </w:rPr>
        <w:t xml:space="preserve">4.3.2 </w:t>
      </w:r>
      <w:r w:rsidR="0021604A" w:rsidRPr="0021604A">
        <w:rPr>
          <w:rStyle w:val="FontStyle11"/>
          <w:rFonts w:ascii="Arial" w:hAnsi="Arial" w:cs="Arial"/>
          <w:b/>
          <w:sz w:val="24"/>
          <w:szCs w:val="24"/>
        </w:rPr>
        <w:t>der Reisekosten der Begleitpersonen</w:t>
      </w:r>
    </w:p>
    <w:p w:rsidR="0021604A" w:rsidRPr="0021604A" w:rsidRDefault="0021604A" w:rsidP="0021604A">
      <w:pPr>
        <w:pStyle w:val="Style4"/>
        <w:widowControl/>
        <w:spacing w:before="29" w:line="259" w:lineRule="exact"/>
        <w:rPr>
          <w:rStyle w:val="FontStyle12"/>
          <w:rFonts w:ascii="Arial" w:hAnsi="Arial" w:cs="Arial"/>
          <w:sz w:val="24"/>
          <w:szCs w:val="24"/>
        </w:rPr>
      </w:pPr>
      <w:r w:rsidRPr="0021604A">
        <w:rPr>
          <w:rStyle w:val="FontStyle12"/>
          <w:rFonts w:ascii="Arial" w:hAnsi="Arial" w:cs="Arial"/>
          <w:sz w:val="24"/>
          <w:szCs w:val="24"/>
        </w:rPr>
        <w:t xml:space="preserve">Die Begleitpersonen haben Anspruch auf Reisekostenvergütung nach den Bestimmungen des Hessischen Reisekostengesetzes (HRKG) bzw. der Verordnung über die Reisekostenvergütung bei Auslandsreisen in der jeweils geltenden Fassung. Die Kosten für die Begleitperson behinderter Studierender, sofern es sich um eine persönliche oder Studienassistenz im Rahmen der Eingliederungshilfe handelt, sind durch den Studierenden bei jeweiligen Sozialhilfeträger zu beantragen. </w:t>
      </w:r>
    </w:p>
    <w:p w:rsidR="0021604A" w:rsidRPr="0021604A" w:rsidRDefault="0021604A" w:rsidP="0021604A">
      <w:pPr>
        <w:pStyle w:val="Style4"/>
        <w:widowControl/>
        <w:spacing w:before="29" w:line="259" w:lineRule="exact"/>
        <w:rPr>
          <w:rStyle w:val="FontStyle12"/>
          <w:rFonts w:ascii="Arial" w:hAnsi="Arial" w:cs="Arial"/>
          <w:sz w:val="24"/>
          <w:szCs w:val="24"/>
        </w:rPr>
      </w:pPr>
      <w:r w:rsidRPr="0021604A">
        <w:rPr>
          <w:rStyle w:val="FontStyle12"/>
          <w:rFonts w:ascii="Arial" w:hAnsi="Arial" w:cs="Arial"/>
          <w:sz w:val="24"/>
          <w:szCs w:val="24"/>
        </w:rPr>
        <w:t>Bei der Benutzung von privaten Kraftfahrzeugen werden grundsätzlich nur die Fahrtkosten erstattet, die bei Benutzung eines regelmäßig verkehrenden Beförderungsmittels entstanden wären. Sofern private Kraftfahrzeuge aus Gründen der Wirtschaftlichkeit oder sonstigen unabweisbaren Gründen benutzt werden, wird Wegstrecken- und Mitnahmeentschädigung nach § 6 HRKG gewährt.</w:t>
      </w:r>
    </w:p>
    <w:p w:rsidR="0021604A" w:rsidRDefault="0021604A" w:rsidP="0021604A">
      <w:pPr>
        <w:pStyle w:val="Style4"/>
        <w:widowControl/>
        <w:spacing w:before="19" w:line="264" w:lineRule="exact"/>
        <w:rPr>
          <w:rStyle w:val="FontStyle12"/>
          <w:rFonts w:ascii="Arial" w:hAnsi="Arial" w:cs="Arial"/>
          <w:sz w:val="24"/>
          <w:szCs w:val="24"/>
        </w:rPr>
      </w:pPr>
      <w:r w:rsidRPr="0021604A">
        <w:rPr>
          <w:rStyle w:val="FontStyle12"/>
          <w:rFonts w:ascii="Arial" w:hAnsi="Arial" w:cs="Arial"/>
          <w:sz w:val="24"/>
          <w:szCs w:val="24"/>
        </w:rPr>
        <w:t>Die Reisekostenabrechnung ist mit dem auch für andere Dienstreisen üblichen Formular vorzunehmen.</w:t>
      </w:r>
    </w:p>
    <w:p w:rsidR="0021604A" w:rsidRPr="0021604A" w:rsidRDefault="0021604A" w:rsidP="00B53277">
      <w:pPr>
        <w:pStyle w:val="berschrift1"/>
        <w:spacing w:before="360" w:after="240"/>
        <w:jc w:val="both"/>
        <w:rPr>
          <w:rStyle w:val="FontStyle11"/>
          <w:rFonts w:ascii="Arial" w:hAnsi="Arial" w:cs="Arial"/>
          <w:b/>
          <w:bCs/>
          <w:sz w:val="24"/>
          <w:szCs w:val="24"/>
        </w:rPr>
      </w:pPr>
      <w:r w:rsidRPr="0021604A">
        <w:rPr>
          <w:rStyle w:val="FontStyle11"/>
          <w:rFonts w:ascii="Arial" w:hAnsi="Arial" w:cs="Arial"/>
          <w:b/>
          <w:sz w:val="24"/>
          <w:szCs w:val="24"/>
        </w:rPr>
        <w:t>5. Versicherungsrechtliche Bestimmungen</w:t>
      </w:r>
    </w:p>
    <w:p w:rsidR="0021604A" w:rsidRPr="0021604A" w:rsidRDefault="00F979C5" w:rsidP="00B53277">
      <w:pPr>
        <w:pStyle w:val="Style5"/>
        <w:widowControl/>
        <w:tabs>
          <w:tab w:val="left" w:pos="355"/>
        </w:tabs>
        <w:spacing w:after="0" w:line="360" w:lineRule="auto"/>
        <w:jc w:val="both"/>
        <w:rPr>
          <w:rStyle w:val="FontStyle11"/>
          <w:rFonts w:ascii="Arial" w:hAnsi="Arial" w:cs="Arial"/>
          <w:sz w:val="24"/>
          <w:szCs w:val="24"/>
        </w:rPr>
      </w:pPr>
      <w:r>
        <w:rPr>
          <w:rStyle w:val="FontStyle11"/>
          <w:rFonts w:ascii="Arial" w:hAnsi="Arial" w:cs="Arial"/>
          <w:sz w:val="24"/>
          <w:szCs w:val="24"/>
        </w:rPr>
        <w:t xml:space="preserve">5.1 </w:t>
      </w:r>
      <w:r w:rsidR="0021604A" w:rsidRPr="0021604A">
        <w:rPr>
          <w:rStyle w:val="FontStyle11"/>
          <w:rFonts w:ascii="Arial" w:hAnsi="Arial" w:cs="Arial"/>
          <w:sz w:val="24"/>
          <w:szCs w:val="24"/>
        </w:rPr>
        <w:t>Unfallfürsorge und Unfallversicherungsschutz</w:t>
      </w:r>
    </w:p>
    <w:p w:rsidR="0021604A" w:rsidRPr="0021604A" w:rsidRDefault="0021604A" w:rsidP="00B53277">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t>Im Falle eines Dienstunfalls während einer genehmigten Exkursion haben beamtete Lehr- und Begleitpersonen der Hochschule Rechtsanspruch auf Unfallfürsorge nach dem Beamtenversorgungsgesetz.</w:t>
      </w:r>
    </w:p>
    <w:p w:rsidR="0021604A" w:rsidRPr="0021604A" w:rsidRDefault="0021604A" w:rsidP="0021604A">
      <w:pPr>
        <w:pStyle w:val="Style4"/>
        <w:widowControl/>
        <w:spacing w:before="24" w:line="259" w:lineRule="exact"/>
        <w:rPr>
          <w:rStyle w:val="FontStyle12"/>
          <w:rFonts w:ascii="Arial" w:hAnsi="Arial" w:cs="Arial"/>
          <w:sz w:val="24"/>
          <w:szCs w:val="24"/>
        </w:rPr>
      </w:pPr>
      <w:r w:rsidRPr="0021604A">
        <w:rPr>
          <w:rStyle w:val="FontStyle12"/>
          <w:rFonts w:ascii="Arial" w:hAnsi="Arial" w:cs="Arial"/>
          <w:sz w:val="24"/>
          <w:szCs w:val="24"/>
        </w:rPr>
        <w:lastRenderedPageBreak/>
        <w:t>Die an einer genehmigten Exkursion teilnehmenden Studierenden sowie nichtbeamtete Begleitpersonen unterliegen dem gesetzlichen Unfallversicherungsschutz nach SGB VII.</w:t>
      </w:r>
    </w:p>
    <w:p w:rsidR="0021604A" w:rsidRPr="0021604A" w:rsidRDefault="0021604A" w:rsidP="0021604A">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t>Dies gilt auch für den direkten Weg, der zum und vom Ziel der Veranstaltung zurückgelegt werden muss. Nicht versichert sind aber z.B. durch die Mitnahme anderer Studierender bedingte Umwege oder private eigenwirtschaftliche und persönliche Angelegenheiten, wie z.B. der Kauf von Zigaretten, Tageszeitungen usw., die auf dem Weg erledigt werden.</w:t>
      </w:r>
    </w:p>
    <w:p w:rsidR="0021604A" w:rsidRDefault="0021604A" w:rsidP="0021604A">
      <w:pPr>
        <w:pStyle w:val="Style4"/>
        <w:widowControl/>
        <w:spacing w:before="19" w:line="264" w:lineRule="exact"/>
        <w:rPr>
          <w:rStyle w:val="FontStyle12"/>
          <w:rFonts w:ascii="Arial" w:hAnsi="Arial" w:cs="Arial"/>
          <w:sz w:val="24"/>
          <w:szCs w:val="24"/>
        </w:rPr>
      </w:pPr>
      <w:r w:rsidRPr="0021604A">
        <w:rPr>
          <w:rStyle w:val="FontStyle12"/>
          <w:rFonts w:ascii="Arial" w:hAnsi="Arial" w:cs="Arial"/>
          <w:sz w:val="24"/>
          <w:szCs w:val="24"/>
        </w:rPr>
        <w:t>Die Art des benutzten Beförderungsmittels (auch privates Kraftfahrzeug) ist ohne Einfluss auf die Frage des Unfallversicherungsschutzes.</w:t>
      </w:r>
    </w:p>
    <w:p w:rsidR="00B53277" w:rsidRPr="0021604A" w:rsidRDefault="00B53277" w:rsidP="0021604A">
      <w:pPr>
        <w:pStyle w:val="Style4"/>
        <w:widowControl/>
        <w:spacing w:before="19" w:line="264" w:lineRule="exact"/>
        <w:rPr>
          <w:rStyle w:val="FontStyle12"/>
          <w:rFonts w:ascii="Arial" w:hAnsi="Arial" w:cs="Arial"/>
          <w:sz w:val="24"/>
          <w:szCs w:val="24"/>
        </w:rPr>
      </w:pPr>
    </w:p>
    <w:p w:rsidR="0021604A" w:rsidRPr="0021604A" w:rsidRDefault="0021604A" w:rsidP="00B53277">
      <w:pPr>
        <w:pStyle w:val="Style5"/>
        <w:widowControl/>
        <w:tabs>
          <w:tab w:val="left" w:pos="355"/>
        </w:tabs>
        <w:spacing w:before="240" w:after="0" w:line="360" w:lineRule="auto"/>
        <w:jc w:val="both"/>
        <w:rPr>
          <w:rStyle w:val="FontStyle11"/>
          <w:rFonts w:ascii="Arial" w:hAnsi="Arial" w:cs="Arial"/>
          <w:sz w:val="24"/>
          <w:szCs w:val="24"/>
        </w:rPr>
      </w:pPr>
      <w:r w:rsidRPr="0021604A">
        <w:rPr>
          <w:rStyle w:val="FontStyle11"/>
          <w:rFonts w:ascii="Arial" w:hAnsi="Arial" w:cs="Arial"/>
          <w:sz w:val="24"/>
          <w:szCs w:val="24"/>
        </w:rPr>
        <w:t>5.2 Sachschäden</w:t>
      </w:r>
    </w:p>
    <w:p w:rsidR="0021604A" w:rsidRPr="0021604A" w:rsidRDefault="0021604A" w:rsidP="00B53277">
      <w:pPr>
        <w:pStyle w:val="Style4"/>
        <w:widowControl/>
        <w:spacing w:line="240" w:lineRule="auto"/>
        <w:rPr>
          <w:rStyle w:val="FontStyle12"/>
          <w:rFonts w:ascii="Arial" w:hAnsi="Arial" w:cs="Arial"/>
          <w:sz w:val="24"/>
          <w:szCs w:val="24"/>
        </w:rPr>
      </w:pPr>
      <w:r w:rsidRPr="0021604A">
        <w:rPr>
          <w:rStyle w:val="FontStyle12"/>
          <w:rFonts w:ascii="Arial" w:hAnsi="Arial" w:cs="Arial"/>
          <w:sz w:val="24"/>
          <w:szCs w:val="24"/>
        </w:rPr>
        <w:t>Durch die Unfallversicherung werden Personenschäden, nicht aber Sachschäden abgedeckt.</w:t>
      </w:r>
    </w:p>
    <w:p w:rsidR="0021604A" w:rsidRPr="0021604A" w:rsidRDefault="0021604A" w:rsidP="0021604A">
      <w:pPr>
        <w:pStyle w:val="Style4"/>
        <w:widowControl/>
        <w:spacing w:before="24" w:line="259" w:lineRule="exact"/>
        <w:rPr>
          <w:rStyle w:val="FontStyle12"/>
          <w:rFonts w:ascii="Arial" w:hAnsi="Arial" w:cs="Arial"/>
          <w:sz w:val="24"/>
          <w:szCs w:val="24"/>
        </w:rPr>
      </w:pPr>
      <w:r w:rsidRPr="0021604A">
        <w:rPr>
          <w:rStyle w:val="FontStyle12"/>
          <w:rFonts w:ascii="Arial" w:hAnsi="Arial" w:cs="Arial"/>
          <w:sz w:val="24"/>
          <w:szCs w:val="24"/>
        </w:rPr>
        <w:t>Auch das Land übernimmt für Sachschäden keine Haftung. Studierende, die für eine Exkursion ein privateigenes Kraftfahrzeug benutzen, haben im Falle eines Unfalls keinen Sachschadenersatzanspruch gegenüber der Hochschule.</w:t>
      </w:r>
    </w:p>
    <w:p w:rsidR="0021604A" w:rsidRPr="0021604A" w:rsidRDefault="0021604A" w:rsidP="0021604A">
      <w:pPr>
        <w:pStyle w:val="Style4"/>
        <w:widowControl/>
        <w:spacing w:before="19" w:line="264" w:lineRule="exact"/>
        <w:rPr>
          <w:rStyle w:val="FontStyle11"/>
          <w:rFonts w:ascii="Arial" w:hAnsi="Arial" w:cs="Arial"/>
          <w:sz w:val="24"/>
          <w:szCs w:val="24"/>
        </w:rPr>
      </w:pPr>
      <w:r w:rsidRPr="0021604A">
        <w:rPr>
          <w:rStyle w:val="FontStyle12"/>
          <w:rFonts w:ascii="Arial" w:hAnsi="Arial" w:cs="Arial"/>
          <w:sz w:val="24"/>
          <w:szCs w:val="24"/>
        </w:rPr>
        <w:t xml:space="preserve">Abweichend davon können im Angestelltenverhältnis beschäftigte Lehrpersonen der Hochschule Ersatz von Sachschäden in entsprechender Anwendung des Hessischen Beamtengesetzes erhalten. </w:t>
      </w:r>
    </w:p>
    <w:p w:rsidR="0021604A" w:rsidRPr="0021604A" w:rsidRDefault="00F979C5" w:rsidP="00B53277">
      <w:pPr>
        <w:pStyle w:val="Style5"/>
        <w:widowControl/>
        <w:tabs>
          <w:tab w:val="left" w:pos="355"/>
        </w:tabs>
        <w:spacing w:before="240" w:after="0" w:line="360" w:lineRule="auto"/>
        <w:jc w:val="both"/>
        <w:rPr>
          <w:rStyle w:val="FontStyle11"/>
          <w:rFonts w:ascii="Arial" w:hAnsi="Arial" w:cs="Arial"/>
          <w:sz w:val="24"/>
          <w:szCs w:val="24"/>
        </w:rPr>
      </w:pPr>
      <w:r>
        <w:rPr>
          <w:rStyle w:val="FontStyle11"/>
          <w:rFonts w:ascii="Arial" w:hAnsi="Arial" w:cs="Arial"/>
          <w:sz w:val="24"/>
          <w:szCs w:val="24"/>
        </w:rPr>
        <w:t xml:space="preserve">5.3 </w:t>
      </w:r>
      <w:r w:rsidR="0021604A" w:rsidRPr="0021604A">
        <w:rPr>
          <w:rStyle w:val="FontStyle11"/>
          <w:rFonts w:ascii="Arial" w:hAnsi="Arial" w:cs="Arial"/>
          <w:sz w:val="24"/>
          <w:szCs w:val="24"/>
        </w:rPr>
        <w:t>Unfallverhütungsvorschriften</w:t>
      </w:r>
    </w:p>
    <w:p w:rsidR="0021604A" w:rsidRPr="0021604A" w:rsidRDefault="0021604A" w:rsidP="00B53277">
      <w:pPr>
        <w:pStyle w:val="Style4"/>
        <w:widowControl/>
        <w:spacing w:line="259" w:lineRule="exact"/>
        <w:rPr>
          <w:rStyle w:val="FontStyle12"/>
          <w:rFonts w:ascii="Arial" w:hAnsi="Arial" w:cs="Arial"/>
          <w:sz w:val="24"/>
          <w:szCs w:val="24"/>
        </w:rPr>
      </w:pPr>
      <w:r w:rsidRPr="0021604A">
        <w:rPr>
          <w:rStyle w:val="FontStyle12"/>
          <w:rFonts w:ascii="Arial" w:hAnsi="Arial" w:cs="Arial"/>
          <w:sz w:val="24"/>
          <w:szCs w:val="24"/>
        </w:rPr>
        <w:lastRenderedPageBreak/>
        <w:t>Die Studierenden sind von der zuständigen Begleitperson bei der Besichtigung von Baustellen, Betrieben usw. auf die Einhaltung der einschlägigen Unfallverhütungsvorschriften und ggf. der besonderen betriebsinternen Vorschriften hinzuweisen.</w:t>
      </w:r>
    </w:p>
    <w:p w:rsidR="0021604A" w:rsidRDefault="0021604A" w:rsidP="0021604A">
      <w:pPr>
        <w:pStyle w:val="Style4"/>
        <w:widowControl/>
        <w:spacing w:line="240" w:lineRule="exact"/>
        <w:rPr>
          <w:rFonts w:ascii="Arial" w:hAnsi="Arial" w:cs="Arial"/>
        </w:rPr>
      </w:pPr>
    </w:p>
    <w:p w:rsidR="00B53277" w:rsidRPr="0021604A" w:rsidRDefault="00B53277" w:rsidP="0021604A">
      <w:pPr>
        <w:pStyle w:val="Style4"/>
        <w:widowControl/>
        <w:spacing w:line="240" w:lineRule="exact"/>
        <w:rPr>
          <w:rFonts w:ascii="Arial" w:hAnsi="Arial" w:cs="Arial"/>
        </w:rPr>
      </w:pPr>
    </w:p>
    <w:p w:rsidR="0021604A" w:rsidRPr="0021604A" w:rsidRDefault="0021604A" w:rsidP="0021604A">
      <w:pPr>
        <w:pStyle w:val="Style4"/>
        <w:widowControl/>
        <w:spacing w:before="130" w:line="240" w:lineRule="auto"/>
        <w:rPr>
          <w:rStyle w:val="FontStyle12"/>
          <w:rFonts w:ascii="Arial" w:hAnsi="Arial" w:cs="Arial"/>
          <w:sz w:val="24"/>
          <w:szCs w:val="24"/>
        </w:rPr>
      </w:pPr>
      <w:r w:rsidRPr="0021604A">
        <w:rPr>
          <w:rStyle w:val="FontStyle12"/>
          <w:rFonts w:ascii="Arial" w:hAnsi="Arial" w:cs="Arial"/>
          <w:sz w:val="24"/>
          <w:szCs w:val="24"/>
        </w:rPr>
        <w:t>Fulda, den 08.11.2012</w:t>
      </w:r>
    </w:p>
    <w:p w:rsidR="0021604A" w:rsidRPr="0021604A" w:rsidRDefault="0021604A" w:rsidP="0021604A">
      <w:pPr>
        <w:pStyle w:val="Style4"/>
        <w:widowControl/>
        <w:spacing w:before="120" w:line="264" w:lineRule="exact"/>
        <w:ind w:right="5530"/>
        <w:rPr>
          <w:rStyle w:val="FontStyle12"/>
          <w:rFonts w:ascii="Arial" w:hAnsi="Arial" w:cs="Arial"/>
          <w:sz w:val="24"/>
          <w:szCs w:val="24"/>
        </w:rPr>
      </w:pPr>
      <w:r w:rsidRPr="0021604A">
        <w:rPr>
          <w:rStyle w:val="FontStyle12"/>
          <w:rFonts w:ascii="Arial" w:hAnsi="Arial" w:cs="Arial"/>
          <w:sz w:val="24"/>
          <w:szCs w:val="24"/>
        </w:rPr>
        <w:t xml:space="preserve">Prof. Dr. Khakzar </w:t>
      </w:r>
    </w:p>
    <w:p w:rsidR="0021604A" w:rsidRPr="0021604A" w:rsidRDefault="0021604A" w:rsidP="0021604A">
      <w:pPr>
        <w:pStyle w:val="Style4"/>
        <w:widowControl/>
        <w:spacing w:before="120" w:line="264" w:lineRule="exact"/>
        <w:ind w:right="5530"/>
        <w:rPr>
          <w:rStyle w:val="FontStyle12"/>
          <w:rFonts w:ascii="Arial" w:hAnsi="Arial" w:cs="Arial"/>
          <w:sz w:val="24"/>
          <w:szCs w:val="24"/>
        </w:rPr>
      </w:pPr>
      <w:r w:rsidRPr="0021604A">
        <w:rPr>
          <w:rStyle w:val="FontStyle12"/>
          <w:rFonts w:ascii="Arial" w:hAnsi="Arial" w:cs="Arial"/>
          <w:sz w:val="24"/>
          <w:szCs w:val="24"/>
        </w:rPr>
        <w:t>Präsident</w:t>
      </w:r>
    </w:p>
    <w:p w:rsidR="0021604A" w:rsidRDefault="0021604A" w:rsidP="0021604A">
      <w:pPr>
        <w:pStyle w:val="Style4"/>
        <w:widowControl/>
        <w:spacing w:line="240" w:lineRule="exact"/>
        <w:rPr>
          <w:rFonts w:ascii="Arial" w:hAnsi="Arial" w:cs="Arial"/>
        </w:rPr>
      </w:pPr>
    </w:p>
    <w:p w:rsidR="00B53277" w:rsidRDefault="00B53277" w:rsidP="0021604A">
      <w:pPr>
        <w:pStyle w:val="Style4"/>
        <w:widowControl/>
        <w:spacing w:line="240" w:lineRule="exact"/>
        <w:rPr>
          <w:rFonts w:ascii="Arial" w:hAnsi="Arial" w:cs="Arial"/>
        </w:rPr>
      </w:pPr>
    </w:p>
    <w:p w:rsidR="00B53277" w:rsidRDefault="00B53277" w:rsidP="0021604A">
      <w:pPr>
        <w:pStyle w:val="Style4"/>
        <w:widowControl/>
        <w:spacing w:line="240" w:lineRule="exact"/>
        <w:rPr>
          <w:rFonts w:ascii="Arial" w:hAnsi="Arial" w:cs="Arial"/>
        </w:rPr>
      </w:pPr>
    </w:p>
    <w:p w:rsidR="00B53277" w:rsidRDefault="00B53277" w:rsidP="0021604A">
      <w:pPr>
        <w:pStyle w:val="Style4"/>
        <w:widowControl/>
        <w:spacing w:line="240" w:lineRule="exact"/>
        <w:rPr>
          <w:rFonts w:ascii="Arial" w:hAnsi="Arial" w:cs="Arial"/>
        </w:rPr>
      </w:pPr>
    </w:p>
    <w:p w:rsidR="00B53277" w:rsidRDefault="00B53277" w:rsidP="0021604A">
      <w:pPr>
        <w:pStyle w:val="Style4"/>
        <w:widowControl/>
        <w:spacing w:line="240" w:lineRule="exact"/>
        <w:rPr>
          <w:rFonts w:ascii="Arial" w:hAnsi="Arial" w:cs="Arial"/>
        </w:rPr>
      </w:pPr>
    </w:p>
    <w:p w:rsidR="00B53277" w:rsidRPr="0021604A" w:rsidRDefault="00B53277" w:rsidP="0021604A">
      <w:pPr>
        <w:pStyle w:val="Style4"/>
        <w:widowControl/>
        <w:spacing w:line="240" w:lineRule="exact"/>
        <w:rPr>
          <w:rFonts w:ascii="Arial" w:hAnsi="Arial" w:cs="Arial"/>
        </w:rPr>
      </w:pPr>
    </w:p>
    <w:p w:rsidR="0021604A" w:rsidRPr="0021604A" w:rsidRDefault="0021604A" w:rsidP="0021604A">
      <w:pPr>
        <w:pStyle w:val="Style4"/>
        <w:widowControl/>
        <w:spacing w:before="19" w:line="259" w:lineRule="exact"/>
        <w:rPr>
          <w:rStyle w:val="FontStyle12"/>
          <w:rFonts w:ascii="Arial" w:hAnsi="Arial" w:cs="Arial"/>
          <w:sz w:val="24"/>
          <w:szCs w:val="24"/>
        </w:rPr>
      </w:pPr>
      <w:r w:rsidRPr="0021604A">
        <w:rPr>
          <w:rStyle w:val="FontStyle12"/>
          <w:rFonts w:ascii="Arial" w:hAnsi="Arial" w:cs="Arial"/>
          <w:sz w:val="24"/>
          <w:szCs w:val="24"/>
        </w:rPr>
        <w:t>Anlagen:</w:t>
      </w:r>
    </w:p>
    <w:p w:rsidR="0021604A" w:rsidRPr="0021604A" w:rsidRDefault="0021604A" w:rsidP="0021604A">
      <w:pPr>
        <w:pStyle w:val="Style3"/>
        <w:widowControl/>
        <w:numPr>
          <w:ilvl w:val="0"/>
          <w:numId w:val="2"/>
        </w:numPr>
        <w:tabs>
          <w:tab w:val="left" w:pos="269"/>
        </w:tabs>
        <w:spacing w:line="259" w:lineRule="exact"/>
        <w:jc w:val="both"/>
        <w:rPr>
          <w:rStyle w:val="FontStyle12"/>
          <w:rFonts w:ascii="Arial" w:hAnsi="Arial" w:cs="Arial"/>
          <w:sz w:val="24"/>
          <w:szCs w:val="24"/>
        </w:rPr>
      </w:pPr>
      <w:r w:rsidRPr="0021604A">
        <w:rPr>
          <w:rStyle w:val="FontStyle12"/>
          <w:rFonts w:ascii="Arial" w:hAnsi="Arial" w:cs="Arial"/>
          <w:sz w:val="24"/>
          <w:szCs w:val="24"/>
        </w:rPr>
        <w:t xml:space="preserve">Formblatt: Antrag auf Exkursion und Teilnehmerliste </w:t>
      </w:r>
    </w:p>
    <w:p w:rsidR="00400E88" w:rsidRPr="00F979C5" w:rsidRDefault="0021604A" w:rsidP="00F979C5">
      <w:pPr>
        <w:pStyle w:val="Style3"/>
        <w:widowControl/>
        <w:numPr>
          <w:ilvl w:val="0"/>
          <w:numId w:val="2"/>
        </w:numPr>
        <w:tabs>
          <w:tab w:val="left" w:pos="269"/>
        </w:tabs>
        <w:spacing w:line="259" w:lineRule="exact"/>
        <w:jc w:val="both"/>
        <w:rPr>
          <w:rFonts w:ascii="Arial" w:hAnsi="Arial" w:cs="Arial"/>
          <w:color w:val="000000"/>
        </w:rPr>
      </w:pPr>
      <w:r w:rsidRPr="0021604A">
        <w:rPr>
          <w:rStyle w:val="FontStyle12"/>
          <w:rFonts w:ascii="Arial" w:hAnsi="Arial" w:cs="Arial"/>
          <w:sz w:val="24"/>
          <w:szCs w:val="24"/>
        </w:rPr>
        <w:t>Formblatt: Abrechnung für die Exkursion</w:t>
      </w:r>
    </w:p>
    <w:sectPr w:rsidR="00400E88" w:rsidRPr="00F979C5" w:rsidSect="00F25CCD">
      <w:headerReference w:type="default" r:id="rId7"/>
      <w:footerReference w:type="default" r:id="rId8"/>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1E" w:rsidRDefault="007E411E" w:rsidP="006665B7">
      <w:r>
        <w:separator/>
      </w:r>
    </w:p>
  </w:endnote>
  <w:endnote w:type="continuationSeparator" w:id="0">
    <w:p w:rsidR="007E411E" w:rsidRDefault="007E411E" w:rsidP="006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B7" w:rsidRPr="00DE7AA3" w:rsidRDefault="006665B7">
    <w:pPr>
      <w:pStyle w:val="Fuzeile"/>
      <w:rPr>
        <w:rFonts w:ascii="Arial" w:hAnsi="Arial" w:cs="Arial"/>
        <w:sz w:val="22"/>
      </w:rPr>
    </w:pPr>
    <w:r>
      <w:rPr>
        <w:noProof/>
        <w:color w:val="808080"/>
        <w:sz w:val="16"/>
        <w:szCs w:val="16"/>
      </w:rPr>
      <w:tab/>
    </w:r>
    <w:r w:rsidR="0021604A">
      <w:rPr>
        <w:rFonts w:ascii="Arial" w:hAnsi="Arial" w:cs="Arial"/>
        <w:noProof/>
        <w:color w:val="808080"/>
        <w:sz w:val="22"/>
      </w:rPr>
      <w:t>FM-6101-RL</w:t>
    </w:r>
    <w:r w:rsidR="006E0D03" w:rsidRPr="00DE7AA3">
      <w:rPr>
        <w:rFonts w:ascii="Arial" w:hAnsi="Arial" w:cs="Arial"/>
        <w:noProof/>
        <w:color w:val="808080"/>
        <w:sz w:val="22"/>
      </w:rPr>
      <w:t xml:space="preserve"> </w:t>
    </w:r>
    <w:r w:rsidRPr="00DE7AA3">
      <w:rPr>
        <w:rFonts w:ascii="Arial" w:hAnsi="Arial" w:cs="Arial"/>
        <w:color w:val="808080"/>
        <w:sz w:val="22"/>
      </w:rPr>
      <w:t>/</w:t>
    </w:r>
    <w:r w:rsidR="006E0D03" w:rsidRPr="00DE7AA3">
      <w:rPr>
        <w:rFonts w:ascii="Arial" w:hAnsi="Arial" w:cs="Arial"/>
        <w:color w:val="808080"/>
        <w:sz w:val="22"/>
      </w:rPr>
      <w:t xml:space="preserve"> </w:t>
    </w:r>
    <w:r w:rsidR="005A60DA" w:rsidRPr="00DE7AA3">
      <w:rPr>
        <w:rFonts w:ascii="Arial" w:hAnsi="Arial" w:cs="Arial"/>
        <w:color w:val="808080"/>
        <w:sz w:val="22"/>
      </w:rPr>
      <w:t xml:space="preserve">Freigabe: </w:t>
    </w:r>
    <w:r w:rsidR="0021604A">
      <w:rPr>
        <w:rFonts w:ascii="Arial" w:hAnsi="Arial" w:cs="Arial"/>
        <w:color w:val="808080"/>
        <w:sz w:val="22"/>
      </w:rPr>
      <w:t>08.11.2012</w:t>
    </w:r>
    <w:r w:rsidRPr="00DE7AA3">
      <w:rPr>
        <w:rFonts w:ascii="Arial" w:hAnsi="Arial" w:cs="Arial"/>
        <w:color w:val="808080"/>
        <w:sz w:val="22"/>
      </w:rPr>
      <w:t xml:space="preserve"> /</w:t>
    </w:r>
    <w:r w:rsidR="005A60DA" w:rsidRPr="00DE7AA3">
      <w:rPr>
        <w:rFonts w:ascii="Arial" w:hAnsi="Arial" w:cs="Arial"/>
        <w:color w:val="808080"/>
        <w:sz w:val="22"/>
      </w:rPr>
      <w:t xml:space="preserve"> Überprüfung: </w:t>
    </w:r>
    <w:r w:rsidR="00F979C5">
      <w:rPr>
        <w:rFonts w:ascii="Arial" w:hAnsi="Arial" w:cs="Arial"/>
        <w:color w:val="808080"/>
        <w:sz w:val="22"/>
      </w:rPr>
      <w:t>13</w:t>
    </w:r>
    <w:r w:rsidR="0021604A">
      <w:rPr>
        <w:rFonts w:ascii="Arial" w:hAnsi="Arial" w:cs="Arial"/>
        <w:color w:val="808080"/>
        <w:sz w:val="22"/>
      </w:rPr>
      <w:t>.11.2019</w:t>
    </w:r>
    <w:r w:rsidR="005A60DA" w:rsidRPr="00DE7AA3">
      <w:rPr>
        <w:rFonts w:ascii="Arial" w:hAnsi="Arial" w:cs="Arial"/>
        <w:color w:val="808080"/>
        <w:sz w:val="22"/>
      </w:rPr>
      <w:t xml:space="preserve"> /</w:t>
    </w:r>
    <w:r w:rsidRPr="00DE7AA3">
      <w:rPr>
        <w:rFonts w:ascii="Arial" w:hAnsi="Arial" w:cs="Arial"/>
        <w:color w:val="808080"/>
        <w:sz w:val="22"/>
      </w:rPr>
      <w:t xml:space="preserve"> </w:t>
    </w:r>
    <w:r w:rsidR="006E0D03" w:rsidRPr="00DE7AA3">
      <w:rPr>
        <w:rFonts w:ascii="Arial" w:hAnsi="Arial" w:cs="Arial"/>
        <w:color w:val="808080"/>
        <w:sz w:val="22"/>
      </w:rPr>
      <w:fldChar w:fldCharType="begin"/>
    </w:r>
    <w:r w:rsidR="006E0D03" w:rsidRPr="00DE7AA3">
      <w:rPr>
        <w:rFonts w:ascii="Arial" w:hAnsi="Arial" w:cs="Arial"/>
        <w:color w:val="808080"/>
        <w:sz w:val="22"/>
      </w:rPr>
      <w:instrText>PAGE  \* Arabic  \* MERGEFORMAT</w:instrText>
    </w:r>
    <w:r w:rsidR="006E0D03" w:rsidRPr="00DE7AA3">
      <w:rPr>
        <w:rFonts w:ascii="Arial" w:hAnsi="Arial" w:cs="Arial"/>
        <w:color w:val="808080"/>
        <w:sz w:val="22"/>
      </w:rPr>
      <w:fldChar w:fldCharType="separate"/>
    </w:r>
    <w:r w:rsidR="001B7297">
      <w:rPr>
        <w:rFonts w:ascii="Arial" w:hAnsi="Arial" w:cs="Arial"/>
        <w:noProof/>
        <w:color w:val="808080"/>
        <w:sz w:val="22"/>
      </w:rPr>
      <w:t>1</w:t>
    </w:r>
    <w:r w:rsidR="006E0D03" w:rsidRPr="00DE7AA3">
      <w:rPr>
        <w:rFonts w:ascii="Arial" w:hAnsi="Arial" w:cs="Arial"/>
        <w:color w:val="808080"/>
        <w:sz w:val="22"/>
      </w:rPr>
      <w:fldChar w:fldCharType="end"/>
    </w:r>
    <w:r w:rsidR="006E0D03" w:rsidRPr="00DE7AA3">
      <w:rPr>
        <w:rFonts w:ascii="Arial" w:hAnsi="Arial" w:cs="Arial"/>
        <w:color w:val="808080"/>
        <w:sz w:val="22"/>
      </w:rPr>
      <w:t xml:space="preserve"> von </w:t>
    </w:r>
    <w:r w:rsidR="006E0D03" w:rsidRPr="00DE7AA3">
      <w:rPr>
        <w:rFonts w:ascii="Arial" w:hAnsi="Arial" w:cs="Arial"/>
        <w:color w:val="808080"/>
        <w:sz w:val="22"/>
      </w:rPr>
      <w:fldChar w:fldCharType="begin"/>
    </w:r>
    <w:r w:rsidR="006E0D03" w:rsidRPr="00DE7AA3">
      <w:rPr>
        <w:rFonts w:ascii="Arial" w:hAnsi="Arial" w:cs="Arial"/>
        <w:color w:val="808080"/>
        <w:sz w:val="22"/>
      </w:rPr>
      <w:instrText>NUMPAGES  \* Arabic  \* MERGEFORMAT</w:instrText>
    </w:r>
    <w:r w:rsidR="006E0D03" w:rsidRPr="00DE7AA3">
      <w:rPr>
        <w:rFonts w:ascii="Arial" w:hAnsi="Arial" w:cs="Arial"/>
        <w:color w:val="808080"/>
        <w:sz w:val="22"/>
      </w:rPr>
      <w:fldChar w:fldCharType="separate"/>
    </w:r>
    <w:r w:rsidR="001B7297">
      <w:rPr>
        <w:rFonts w:ascii="Arial" w:hAnsi="Arial" w:cs="Arial"/>
        <w:noProof/>
        <w:color w:val="808080"/>
        <w:sz w:val="22"/>
      </w:rPr>
      <w:t>1</w:t>
    </w:r>
    <w:r w:rsidR="006E0D03" w:rsidRPr="00DE7AA3">
      <w:rPr>
        <w:rFonts w:ascii="Arial" w:hAnsi="Arial" w:cs="Arial"/>
        <w:color w:val="808080"/>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1E" w:rsidRDefault="007E411E" w:rsidP="006665B7">
      <w:r>
        <w:separator/>
      </w:r>
    </w:p>
  </w:footnote>
  <w:footnote w:type="continuationSeparator" w:id="0">
    <w:p w:rsidR="007E411E" w:rsidRDefault="007E411E" w:rsidP="00666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49" w:rsidRDefault="00120B5C">
    <w:pPr>
      <w:pStyle w:val="Kopfzeile"/>
      <w:rPr>
        <w:rFonts w:ascii="Arial" w:hAnsi="Arial" w:cs="Arial"/>
        <w:szCs w:val="24"/>
      </w:rPr>
    </w:pPr>
    <w:r>
      <w:rPr>
        <w:noProof/>
        <w:lang w:eastAsia="de-DE"/>
      </w:rPr>
      <w:drawing>
        <wp:anchor distT="0" distB="0" distL="114300" distR="114300" simplePos="0" relativeHeight="251658240" behindDoc="0" locked="0" layoutInCell="1" allowOverlap="1" wp14:anchorId="15B613F0" wp14:editId="052796C3">
          <wp:simplePos x="0" y="0"/>
          <wp:positionH relativeFrom="column">
            <wp:posOffset>4136654</wp:posOffset>
          </wp:positionH>
          <wp:positionV relativeFrom="page">
            <wp:posOffset>303530</wp:posOffset>
          </wp:positionV>
          <wp:extent cx="1776095" cy="441960"/>
          <wp:effectExtent l="0" t="0" r="0" b="0"/>
          <wp:wrapNone/>
          <wp:docPr id="1" name="Grafik 1" descr="LogoH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5B7" w:rsidRPr="006665B7" w:rsidRDefault="00120B5C">
    <w:pPr>
      <w:pStyle w:val="Kopfzeile"/>
      <w:rPr>
        <w:rFonts w:ascii="Arial" w:hAnsi="Arial" w:cs="Arial"/>
        <w:szCs w:val="24"/>
      </w:rPr>
    </w:pPr>
    <w:r>
      <w:rPr>
        <w:rFonts w:ascii="Arial" w:hAnsi="Arial" w:cs="Arial"/>
        <w:noProof/>
        <w:szCs w:val="24"/>
        <w:lang w:eastAsia="de-DE"/>
      </w:rPr>
      <mc:AlternateContent>
        <mc:Choice Requires="wps">
          <w:drawing>
            <wp:anchor distT="0" distB="0" distL="114300" distR="114300" simplePos="0" relativeHeight="251659264" behindDoc="0" locked="0" layoutInCell="1" allowOverlap="1" wp14:anchorId="7DCB65AF" wp14:editId="7F08F543">
              <wp:simplePos x="0" y="0"/>
              <wp:positionH relativeFrom="margin">
                <wp:align>center</wp:align>
              </wp:positionH>
              <wp:positionV relativeFrom="paragraph">
                <wp:posOffset>221507</wp:posOffset>
              </wp:positionV>
              <wp:extent cx="6007100" cy="0"/>
              <wp:effectExtent l="0" t="0" r="31750" b="19050"/>
              <wp:wrapNone/>
              <wp:docPr id="3" name="Gerade Verbindung 3"/>
              <wp:cNvGraphicFramePr/>
              <a:graphic xmlns:a="http://schemas.openxmlformats.org/drawingml/2006/main">
                <a:graphicData uri="http://schemas.microsoft.com/office/word/2010/wordprocessingShape">
                  <wps:wsp>
                    <wps:cNvCnPr/>
                    <wps:spPr>
                      <a:xfrm>
                        <a:off x="0" y="0"/>
                        <a:ext cx="6007100"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58817" id="Gerade Verbindung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45pt" to="47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" strokecolor="gray" strokeweight=".5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724C4DA"/>
    <w:lvl w:ilvl="0">
      <w:numFmt w:val="bullet"/>
      <w:lvlText w:val="*"/>
      <w:lvlJc w:val="left"/>
      <w:pPr>
        <w:ind w:left="0" w:firstLine="0"/>
      </w:pPr>
    </w:lvl>
  </w:abstractNum>
  <w:abstractNum w:abstractNumId="1" w15:restartNumberingAfterBreak="0">
    <w:nsid w:val="14FD6D2E"/>
    <w:multiLevelType w:val="hybridMultilevel"/>
    <w:tmpl w:val="609831A8"/>
    <w:lvl w:ilvl="0" w:tplc="04070001">
      <w:start w:val="1"/>
      <w:numFmt w:val="bullet"/>
      <w:lvlText w:val=""/>
      <w:lvlJc w:val="left"/>
      <w:pPr>
        <w:ind w:left="1291" w:hanging="360"/>
      </w:pPr>
      <w:rPr>
        <w:rFonts w:ascii="Symbol" w:hAnsi="Symbol" w:hint="default"/>
      </w:rPr>
    </w:lvl>
    <w:lvl w:ilvl="1" w:tplc="04070003" w:tentative="1">
      <w:start w:val="1"/>
      <w:numFmt w:val="bullet"/>
      <w:lvlText w:val="o"/>
      <w:lvlJc w:val="left"/>
      <w:pPr>
        <w:ind w:left="2011" w:hanging="360"/>
      </w:pPr>
      <w:rPr>
        <w:rFonts w:ascii="Courier New" w:hAnsi="Courier New" w:cs="Courier New" w:hint="default"/>
      </w:rPr>
    </w:lvl>
    <w:lvl w:ilvl="2" w:tplc="04070005" w:tentative="1">
      <w:start w:val="1"/>
      <w:numFmt w:val="bullet"/>
      <w:lvlText w:val=""/>
      <w:lvlJc w:val="left"/>
      <w:pPr>
        <w:ind w:left="2731" w:hanging="360"/>
      </w:pPr>
      <w:rPr>
        <w:rFonts w:ascii="Wingdings" w:hAnsi="Wingdings" w:hint="default"/>
      </w:rPr>
    </w:lvl>
    <w:lvl w:ilvl="3" w:tplc="04070001" w:tentative="1">
      <w:start w:val="1"/>
      <w:numFmt w:val="bullet"/>
      <w:lvlText w:val=""/>
      <w:lvlJc w:val="left"/>
      <w:pPr>
        <w:ind w:left="3451" w:hanging="360"/>
      </w:pPr>
      <w:rPr>
        <w:rFonts w:ascii="Symbol" w:hAnsi="Symbol" w:hint="default"/>
      </w:rPr>
    </w:lvl>
    <w:lvl w:ilvl="4" w:tplc="04070003" w:tentative="1">
      <w:start w:val="1"/>
      <w:numFmt w:val="bullet"/>
      <w:lvlText w:val="o"/>
      <w:lvlJc w:val="left"/>
      <w:pPr>
        <w:ind w:left="4171" w:hanging="360"/>
      </w:pPr>
      <w:rPr>
        <w:rFonts w:ascii="Courier New" w:hAnsi="Courier New" w:cs="Courier New" w:hint="default"/>
      </w:rPr>
    </w:lvl>
    <w:lvl w:ilvl="5" w:tplc="04070005" w:tentative="1">
      <w:start w:val="1"/>
      <w:numFmt w:val="bullet"/>
      <w:lvlText w:val=""/>
      <w:lvlJc w:val="left"/>
      <w:pPr>
        <w:ind w:left="4891" w:hanging="360"/>
      </w:pPr>
      <w:rPr>
        <w:rFonts w:ascii="Wingdings" w:hAnsi="Wingdings" w:hint="default"/>
      </w:rPr>
    </w:lvl>
    <w:lvl w:ilvl="6" w:tplc="04070001" w:tentative="1">
      <w:start w:val="1"/>
      <w:numFmt w:val="bullet"/>
      <w:lvlText w:val=""/>
      <w:lvlJc w:val="left"/>
      <w:pPr>
        <w:ind w:left="5611" w:hanging="360"/>
      </w:pPr>
      <w:rPr>
        <w:rFonts w:ascii="Symbol" w:hAnsi="Symbol" w:hint="default"/>
      </w:rPr>
    </w:lvl>
    <w:lvl w:ilvl="7" w:tplc="04070003" w:tentative="1">
      <w:start w:val="1"/>
      <w:numFmt w:val="bullet"/>
      <w:lvlText w:val="o"/>
      <w:lvlJc w:val="left"/>
      <w:pPr>
        <w:ind w:left="6331" w:hanging="360"/>
      </w:pPr>
      <w:rPr>
        <w:rFonts w:ascii="Courier New" w:hAnsi="Courier New" w:cs="Courier New" w:hint="default"/>
      </w:rPr>
    </w:lvl>
    <w:lvl w:ilvl="8" w:tplc="04070005" w:tentative="1">
      <w:start w:val="1"/>
      <w:numFmt w:val="bullet"/>
      <w:lvlText w:val=""/>
      <w:lvlJc w:val="left"/>
      <w:pPr>
        <w:ind w:left="7051" w:hanging="360"/>
      </w:pPr>
      <w:rPr>
        <w:rFonts w:ascii="Wingdings" w:hAnsi="Wingdings" w:hint="default"/>
      </w:rPr>
    </w:lvl>
  </w:abstractNum>
  <w:abstractNum w:abstractNumId="2" w15:restartNumberingAfterBreak="0">
    <w:nsid w:val="62C73225"/>
    <w:multiLevelType w:val="hybridMultilevel"/>
    <w:tmpl w:val="E9AE6ABA"/>
    <w:lvl w:ilvl="0" w:tplc="B2C0DF8C">
      <w:start w:val="1"/>
      <w:numFmt w:val="bullet"/>
      <w:lvlText w:val="↘"/>
      <w:lvlJc w:val="left"/>
      <w:pPr>
        <w:ind w:left="720" w:hanging="360"/>
      </w:pPr>
      <w:rPr>
        <w:rFonts w:ascii="Calibri" w:hAnsi="Calibri" w:hint="default"/>
        <w:color w:val="66CC33"/>
        <w:sz w:val="1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10539C"/>
    <w:multiLevelType w:val="hybridMultilevel"/>
    <w:tmpl w:val="B6124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69"/>
        <w:lvlJc w:val="left"/>
        <w:pPr>
          <w:ind w:left="0" w:firstLine="0"/>
        </w:pPr>
        <w:rPr>
          <w:rFonts w:ascii="Lucida Sans Unicode" w:hAnsi="Lucida Sans Unicode" w:cs="Lucida Sans Unicode"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edit="readOnly" w:enforcement="1" w:cryptProviderType="rsaAES" w:cryptAlgorithmClass="hash" w:cryptAlgorithmType="typeAny" w:cryptAlgorithmSid="14" w:cryptSpinCount="100000" w:hash="4/ZQOsIlAOrDPH2BgIRb6XlxB4qhzfNrIlR4PlZKg3hMi2ISBLuZeQ/amVu0jXS4Cw9+I5TJo1JKfXcpmA7i1A==" w:salt="bNKKJwYO3rYRqqFGq6UUW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4A"/>
    <w:rsid w:val="000E59C2"/>
    <w:rsid w:val="00120B5C"/>
    <w:rsid w:val="001B7297"/>
    <w:rsid w:val="0021604A"/>
    <w:rsid w:val="00253267"/>
    <w:rsid w:val="00345E49"/>
    <w:rsid w:val="00366D5D"/>
    <w:rsid w:val="00400E88"/>
    <w:rsid w:val="004279C6"/>
    <w:rsid w:val="00450097"/>
    <w:rsid w:val="005A60DA"/>
    <w:rsid w:val="005C23C7"/>
    <w:rsid w:val="005D0386"/>
    <w:rsid w:val="0065667F"/>
    <w:rsid w:val="006665B7"/>
    <w:rsid w:val="006E0D03"/>
    <w:rsid w:val="006F691B"/>
    <w:rsid w:val="00716AD0"/>
    <w:rsid w:val="00782128"/>
    <w:rsid w:val="007E411E"/>
    <w:rsid w:val="008E069D"/>
    <w:rsid w:val="009645AF"/>
    <w:rsid w:val="00985C24"/>
    <w:rsid w:val="00A178C9"/>
    <w:rsid w:val="00B03CC1"/>
    <w:rsid w:val="00B24F5C"/>
    <w:rsid w:val="00B53277"/>
    <w:rsid w:val="00B80EBF"/>
    <w:rsid w:val="00BC1347"/>
    <w:rsid w:val="00BE534D"/>
    <w:rsid w:val="00D32B00"/>
    <w:rsid w:val="00DE7AA3"/>
    <w:rsid w:val="00F16C81"/>
    <w:rsid w:val="00F25CCD"/>
    <w:rsid w:val="00F70E8D"/>
    <w:rsid w:val="00F87586"/>
    <w:rsid w:val="00F9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02635-BC50-4209-B032-E6DCCAC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04A"/>
    <w:pPr>
      <w:spacing w:after="12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21604A"/>
    <w:pPr>
      <w:keepNext/>
      <w:spacing w:before="240"/>
      <w:outlineLvl w:val="0"/>
    </w:pPr>
    <w:rPr>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65B7"/>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665B7"/>
  </w:style>
  <w:style w:type="paragraph" w:styleId="Fuzeile">
    <w:name w:val="footer"/>
    <w:basedOn w:val="Standard"/>
    <w:link w:val="FuzeileZchn"/>
    <w:uiPriority w:val="99"/>
    <w:unhideWhenUsed/>
    <w:rsid w:val="006665B7"/>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665B7"/>
  </w:style>
  <w:style w:type="character" w:styleId="Seitenzahl">
    <w:name w:val="page number"/>
    <w:basedOn w:val="Absatz-Standardschriftart"/>
    <w:rsid w:val="006665B7"/>
  </w:style>
  <w:style w:type="paragraph" w:styleId="Listenabsatz">
    <w:name w:val="List Paragraph"/>
    <w:basedOn w:val="Standard"/>
    <w:uiPriority w:val="34"/>
    <w:qFormat/>
    <w:rsid w:val="00345E49"/>
    <w:pPr>
      <w:ind w:left="720"/>
      <w:contextualSpacing/>
    </w:pPr>
  </w:style>
  <w:style w:type="table" w:customStyle="1" w:styleId="Tabellenraster1">
    <w:name w:val="Tabellenraster1"/>
    <w:basedOn w:val="NormaleTabelle"/>
    <w:next w:val="Tabellenraster"/>
    <w:uiPriority w:val="39"/>
    <w:rsid w:val="0034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34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1604A"/>
    <w:rPr>
      <w:rFonts w:ascii="Arial" w:eastAsia="Times New Roman" w:hAnsi="Arial" w:cs="Times New Roman"/>
      <w:b/>
      <w:bCs/>
      <w:kern w:val="32"/>
      <w:sz w:val="28"/>
      <w:szCs w:val="32"/>
      <w:lang w:eastAsia="de-DE"/>
    </w:rPr>
  </w:style>
  <w:style w:type="paragraph" w:customStyle="1" w:styleId="Style1">
    <w:name w:val="Style1"/>
    <w:basedOn w:val="Standard"/>
    <w:uiPriority w:val="99"/>
    <w:rsid w:val="0021604A"/>
    <w:pPr>
      <w:widowControl w:val="0"/>
      <w:autoSpaceDE w:val="0"/>
      <w:autoSpaceDN w:val="0"/>
      <w:adjustRightInd w:val="0"/>
    </w:pPr>
    <w:rPr>
      <w:rFonts w:ascii="Lucida Sans Unicode" w:hAnsi="Lucida Sans Unicode"/>
    </w:rPr>
  </w:style>
  <w:style w:type="paragraph" w:customStyle="1" w:styleId="Style2">
    <w:name w:val="Style2"/>
    <w:basedOn w:val="Standard"/>
    <w:uiPriority w:val="99"/>
    <w:rsid w:val="0021604A"/>
    <w:pPr>
      <w:widowControl w:val="0"/>
      <w:autoSpaceDE w:val="0"/>
      <w:autoSpaceDN w:val="0"/>
      <w:adjustRightInd w:val="0"/>
      <w:spacing w:line="523" w:lineRule="exact"/>
    </w:pPr>
    <w:rPr>
      <w:rFonts w:ascii="Lucida Sans Unicode" w:hAnsi="Lucida Sans Unicode"/>
    </w:rPr>
  </w:style>
  <w:style w:type="paragraph" w:customStyle="1" w:styleId="Style3">
    <w:name w:val="Style3"/>
    <w:basedOn w:val="Standard"/>
    <w:uiPriority w:val="99"/>
    <w:rsid w:val="0021604A"/>
    <w:pPr>
      <w:widowControl w:val="0"/>
      <w:autoSpaceDE w:val="0"/>
      <w:autoSpaceDN w:val="0"/>
      <w:adjustRightInd w:val="0"/>
    </w:pPr>
    <w:rPr>
      <w:rFonts w:ascii="Lucida Sans Unicode" w:hAnsi="Lucida Sans Unicode"/>
    </w:rPr>
  </w:style>
  <w:style w:type="paragraph" w:customStyle="1" w:styleId="Style4">
    <w:name w:val="Style4"/>
    <w:basedOn w:val="Standard"/>
    <w:uiPriority w:val="99"/>
    <w:rsid w:val="0021604A"/>
    <w:pPr>
      <w:widowControl w:val="0"/>
      <w:autoSpaceDE w:val="0"/>
      <w:autoSpaceDN w:val="0"/>
      <w:adjustRightInd w:val="0"/>
      <w:spacing w:line="262" w:lineRule="exact"/>
      <w:jc w:val="both"/>
    </w:pPr>
    <w:rPr>
      <w:rFonts w:ascii="Lucida Sans Unicode" w:hAnsi="Lucida Sans Unicode"/>
    </w:rPr>
  </w:style>
  <w:style w:type="paragraph" w:customStyle="1" w:styleId="Style5">
    <w:name w:val="Style5"/>
    <w:basedOn w:val="Standard"/>
    <w:uiPriority w:val="99"/>
    <w:rsid w:val="0021604A"/>
    <w:pPr>
      <w:widowControl w:val="0"/>
      <w:autoSpaceDE w:val="0"/>
      <w:autoSpaceDN w:val="0"/>
      <w:adjustRightInd w:val="0"/>
    </w:pPr>
    <w:rPr>
      <w:rFonts w:ascii="Lucida Sans Unicode" w:hAnsi="Lucida Sans Unicode"/>
    </w:rPr>
  </w:style>
  <w:style w:type="paragraph" w:customStyle="1" w:styleId="Style6">
    <w:name w:val="Style6"/>
    <w:basedOn w:val="Standard"/>
    <w:uiPriority w:val="99"/>
    <w:rsid w:val="0021604A"/>
    <w:pPr>
      <w:widowControl w:val="0"/>
      <w:autoSpaceDE w:val="0"/>
      <w:autoSpaceDN w:val="0"/>
      <w:adjustRightInd w:val="0"/>
      <w:spacing w:line="259" w:lineRule="exact"/>
      <w:ind w:hanging="149"/>
    </w:pPr>
    <w:rPr>
      <w:rFonts w:ascii="Lucida Sans Unicode" w:hAnsi="Lucida Sans Unicode"/>
    </w:rPr>
  </w:style>
  <w:style w:type="character" w:customStyle="1" w:styleId="FontStyle11">
    <w:name w:val="Font Style11"/>
    <w:uiPriority w:val="99"/>
    <w:rsid w:val="0021604A"/>
    <w:rPr>
      <w:rFonts w:ascii="Lucida Sans Unicode" w:hAnsi="Lucida Sans Unicode" w:cs="Lucida Sans Unicode" w:hint="default"/>
      <w:b/>
      <w:bCs/>
      <w:color w:val="000000"/>
      <w:sz w:val="20"/>
      <w:szCs w:val="20"/>
    </w:rPr>
  </w:style>
  <w:style w:type="character" w:customStyle="1" w:styleId="FontStyle12">
    <w:name w:val="Font Style12"/>
    <w:uiPriority w:val="99"/>
    <w:rsid w:val="0021604A"/>
    <w:rPr>
      <w:rFonts w:ascii="Lucida Sans Unicode" w:hAnsi="Lucida Sans Unicode" w:cs="Lucida Sans Unicode"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7652\Documents\Benutzerdefinierte%20Office-Vorlagen\PLC-4164-Dok_Formular_2018-10-2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PLC-4164-Dok_Formular_2018-10-24</Template>
  <TotalTime>0</TotalTime>
  <Pages>10</Pages>
  <Words>1405</Words>
  <Characters>8857</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Gajda</dc:creator>
  <cp:lastModifiedBy>Magdalena Gajda</cp:lastModifiedBy>
  <cp:revision>2</cp:revision>
  <dcterms:created xsi:type="dcterms:W3CDTF">2021-03-02T07:58:00Z</dcterms:created>
  <dcterms:modified xsi:type="dcterms:W3CDTF">2021-03-02T07:58:00Z</dcterms:modified>
</cp:coreProperties>
</file>